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3D3" w:rsidRPr="00A567F3" w:rsidRDefault="00EF6A3E" w:rsidP="00B523D3">
      <w:pPr>
        <w:ind w:left="1954" w:hangingChars="695" w:hanging="1954"/>
        <w:jc w:val="center"/>
        <w:rPr>
          <w:rFonts w:ascii="宋体" w:eastAsia="宋体" w:hAnsi="宋体" w:cs="宋体"/>
          <w:b/>
          <w:sz w:val="28"/>
          <w:szCs w:val="28"/>
          <w:shd w:val="clear" w:color="auto" w:fill="FFFFFF"/>
        </w:rPr>
      </w:pPr>
      <w:bookmarkStart w:id="0" w:name="OLE_LINK1"/>
      <w:bookmarkStart w:id="1" w:name="OLE_LINK2"/>
      <w:bookmarkStart w:id="2" w:name="OLE_LINK3"/>
      <w:bookmarkStart w:id="3" w:name="OLE_LINK4"/>
      <w:bookmarkStart w:id="4" w:name="OLE_LINK5"/>
      <w:bookmarkStart w:id="5" w:name="OLE_LINK6"/>
      <w:r>
        <w:rPr>
          <w:rFonts w:ascii="宋体" w:eastAsia="宋体" w:hAnsi="宋体" w:cs="宋体" w:hint="eastAsia"/>
          <w:b/>
          <w:sz w:val="28"/>
          <w:szCs w:val="28"/>
          <w:shd w:val="clear" w:color="auto" w:fill="FFFFFF"/>
        </w:rPr>
        <w:t>海西州职业技术学校幼儿保育优势特色专业建设项目（包1）</w:t>
      </w:r>
    </w:p>
    <w:p w:rsidR="008F1054" w:rsidRPr="00A567F3" w:rsidRDefault="00555F25" w:rsidP="00B523D3">
      <w:pPr>
        <w:ind w:left="2512" w:hangingChars="695" w:hanging="2512"/>
        <w:jc w:val="center"/>
        <w:rPr>
          <w:rFonts w:ascii="宋体" w:hAnsi="宋体" w:cs="宋体"/>
          <w:b/>
          <w:bCs/>
          <w:kern w:val="0"/>
          <w:sz w:val="36"/>
          <w:szCs w:val="28"/>
          <w:lang w:val="zh-CN"/>
        </w:rPr>
      </w:pPr>
      <w:r w:rsidRPr="00A567F3">
        <w:rPr>
          <w:rFonts w:ascii="宋体" w:eastAsia="宋体" w:hAnsi="宋体" w:cs="宋体" w:hint="eastAsia"/>
          <w:b/>
          <w:sz w:val="36"/>
          <w:szCs w:val="28"/>
          <w:shd w:val="clear" w:color="auto" w:fill="FFFFFF"/>
        </w:rPr>
        <w:t>变更</w:t>
      </w:r>
      <w:r w:rsidR="000C0896" w:rsidRPr="00A567F3">
        <w:rPr>
          <w:rFonts w:ascii="宋体" w:eastAsia="宋体" w:hAnsi="宋体" w:cs="宋体" w:hint="eastAsia"/>
          <w:b/>
          <w:sz w:val="36"/>
          <w:szCs w:val="28"/>
          <w:shd w:val="clear" w:color="auto" w:fill="FFFFFF"/>
        </w:rPr>
        <w:t>公告</w:t>
      </w:r>
    </w:p>
    <w:tbl>
      <w:tblPr>
        <w:tblW w:w="9639"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tblPr>
      <w:tblGrid>
        <w:gridCol w:w="1843"/>
        <w:gridCol w:w="3969"/>
        <w:gridCol w:w="1843"/>
        <w:gridCol w:w="1984"/>
      </w:tblGrid>
      <w:tr w:rsidR="008F1054" w:rsidRPr="00A567F3" w:rsidTr="000B2B5F">
        <w:trPr>
          <w:trHeight w:val="1430"/>
          <w:jc w:val="center"/>
        </w:trPr>
        <w:tc>
          <w:tcPr>
            <w:tcW w:w="1843"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项目名称</w:t>
            </w:r>
          </w:p>
        </w:tc>
        <w:tc>
          <w:tcPr>
            <w:tcW w:w="7796" w:type="dxa"/>
            <w:gridSpan w:val="3"/>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EF6A3E" w:rsidP="00B523D3">
            <w:pPr>
              <w:spacing w:line="276" w:lineRule="auto"/>
              <w:jc w:val="center"/>
              <w:rPr>
                <w:rFonts w:ascii="宋体" w:hAnsi="宋体"/>
                <w:spacing w:val="7"/>
                <w:w w:val="89"/>
                <w:kern w:val="0"/>
                <w:sz w:val="24"/>
              </w:rPr>
            </w:pPr>
            <w:r>
              <w:rPr>
                <w:rFonts w:ascii="宋体" w:hAnsi="宋体" w:hint="eastAsia"/>
                <w:spacing w:val="7"/>
                <w:w w:val="89"/>
                <w:kern w:val="0"/>
                <w:sz w:val="24"/>
              </w:rPr>
              <w:t>海西州职业技术学校幼儿保育优势特色专业建设项目（包1）</w:t>
            </w:r>
          </w:p>
        </w:tc>
      </w:tr>
      <w:tr w:rsidR="008F1054" w:rsidRPr="00A567F3" w:rsidTr="000B2B5F">
        <w:trPr>
          <w:trHeight w:val="832"/>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项目编号</w:t>
            </w:r>
          </w:p>
        </w:tc>
        <w:tc>
          <w:tcPr>
            <w:tcW w:w="7796" w:type="dxa"/>
            <w:gridSpan w:val="3"/>
            <w:tcBorders>
              <w:top w:val="nil"/>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EF6A3E" w:rsidP="00555F25">
            <w:pPr>
              <w:pStyle w:val="a6"/>
              <w:widowControl/>
              <w:spacing w:beforeAutospacing="0" w:afterAutospacing="0" w:line="276" w:lineRule="auto"/>
              <w:jc w:val="center"/>
              <w:rPr>
                <w:rFonts w:ascii="宋体" w:hAnsi="宋体"/>
                <w:spacing w:val="7"/>
                <w:w w:val="89"/>
              </w:rPr>
            </w:pPr>
            <w:r w:rsidRPr="00EF6A3E">
              <w:rPr>
                <w:rFonts w:ascii="宋体" w:hAnsi="宋体" w:cstheme="minorBidi" w:hint="eastAsia"/>
                <w:spacing w:val="7"/>
                <w:w w:val="89"/>
              </w:rPr>
              <w:t>青海翱翔竞谈（货物）2022-004</w:t>
            </w:r>
          </w:p>
        </w:tc>
      </w:tr>
      <w:tr w:rsidR="00D0729B" w:rsidRPr="00A567F3" w:rsidTr="000B2B5F">
        <w:trPr>
          <w:trHeight w:val="832"/>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D0729B" w:rsidRPr="00A567F3" w:rsidRDefault="00D0729B" w:rsidP="00CE6A69">
            <w:pPr>
              <w:pStyle w:val="a6"/>
              <w:widowControl/>
              <w:spacing w:beforeAutospacing="0" w:afterAutospacing="0" w:line="276" w:lineRule="auto"/>
              <w:jc w:val="center"/>
              <w:rPr>
                <w:rFonts w:ascii="宋体" w:hAnsi="宋体" w:cstheme="minorBidi" w:hint="eastAsia"/>
                <w:b/>
                <w:spacing w:val="7"/>
                <w:w w:val="89"/>
              </w:rPr>
            </w:pPr>
            <w:r w:rsidRPr="00D0729B">
              <w:rPr>
                <w:rFonts w:ascii="宋体" w:hAnsi="宋体" w:cstheme="minorBidi" w:hint="eastAsia"/>
                <w:b/>
                <w:spacing w:val="7"/>
                <w:w w:val="89"/>
              </w:rPr>
              <w:t>采</w:t>
            </w:r>
            <w:r w:rsidRPr="00D0729B">
              <w:rPr>
                <w:rFonts w:ascii="宋体" w:hAnsi="宋体" w:cstheme="minorBidi" w:hint="eastAsia"/>
                <w:b/>
                <w:spacing w:val="7"/>
                <w:w w:val="89"/>
              </w:rPr>
              <w:tab/>
              <w:t>购</w:t>
            </w:r>
            <w:r w:rsidRPr="00D0729B">
              <w:rPr>
                <w:rFonts w:ascii="宋体" w:hAnsi="宋体" w:cstheme="minorBidi" w:hint="eastAsia"/>
                <w:b/>
                <w:spacing w:val="7"/>
                <w:w w:val="89"/>
              </w:rPr>
              <w:tab/>
              <w:t>人</w:t>
            </w:r>
          </w:p>
        </w:tc>
        <w:tc>
          <w:tcPr>
            <w:tcW w:w="7796" w:type="dxa"/>
            <w:gridSpan w:val="3"/>
            <w:tcBorders>
              <w:top w:val="nil"/>
              <w:left w:val="nil"/>
              <w:bottom w:val="single" w:sz="8" w:space="0" w:color="auto"/>
              <w:right w:val="single" w:sz="8" w:space="0" w:color="auto"/>
            </w:tcBorders>
            <w:shd w:val="clear" w:color="auto" w:fill="FFFFFF"/>
            <w:tcMar>
              <w:left w:w="108" w:type="dxa"/>
              <w:right w:w="108" w:type="dxa"/>
            </w:tcMar>
            <w:vAlign w:val="center"/>
          </w:tcPr>
          <w:p w:rsidR="00D0729B" w:rsidRPr="00EF6A3E" w:rsidRDefault="00D0729B" w:rsidP="00555F25">
            <w:pPr>
              <w:pStyle w:val="a6"/>
              <w:widowControl/>
              <w:spacing w:beforeAutospacing="0" w:afterAutospacing="0" w:line="276" w:lineRule="auto"/>
              <w:jc w:val="center"/>
              <w:rPr>
                <w:rFonts w:ascii="宋体" w:hAnsi="宋体" w:cstheme="minorBidi" w:hint="eastAsia"/>
                <w:spacing w:val="7"/>
                <w:w w:val="89"/>
              </w:rPr>
            </w:pPr>
            <w:r w:rsidRPr="00D0729B">
              <w:rPr>
                <w:rFonts w:ascii="宋体" w:hAnsi="宋体" w:cstheme="minorBidi" w:hint="eastAsia"/>
                <w:spacing w:val="7"/>
                <w:w w:val="89"/>
              </w:rPr>
              <w:t>海西州职业技术学校</w:t>
            </w:r>
          </w:p>
        </w:tc>
      </w:tr>
      <w:tr w:rsidR="008F1054" w:rsidRPr="00A567F3" w:rsidTr="000B2B5F">
        <w:trPr>
          <w:trHeight w:val="1249"/>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代理机构</w:t>
            </w:r>
          </w:p>
        </w:tc>
        <w:tc>
          <w:tcPr>
            <w:tcW w:w="7796" w:type="dxa"/>
            <w:gridSpan w:val="3"/>
            <w:tcBorders>
              <w:top w:val="nil"/>
              <w:left w:val="nil"/>
              <w:bottom w:val="single" w:sz="8" w:space="0" w:color="auto"/>
              <w:right w:val="single" w:sz="8" w:space="0" w:color="auto"/>
            </w:tcBorders>
            <w:shd w:val="clear" w:color="auto" w:fill="FFFFFF"/>
            <w:tcMar>
              <w:left w:w="108" w:type="dxa"/>
              <w:right w:w="108" w:type="dxa"/>
            </w:tcMar>
            <w:vAlign w:val="center"/>
          </w:tcPr>
          <w:p w:rsidR="008F1054" w:rsidRDefault="00555F25" w:rsidP="00CE6A69">
            <w:pPr>
              <w:pStyle w:val="a6"/>
              <w:widowControl/>
              <w:spacing w:beforeAutospacing="0" w:afterAutospacing="0" w:line="276" w:lineRule="auto"/>
              <w:jc w:val="center"/>
              <w:rPr>
                <w:rFonts w:ascii="宋体" w:hAnsi="宋体" w:cstheme="minorBidi" w:hint="eastAsia"/>
                <w:spacing w:val="7"/>
                <w:w w:val="89"/>
              </w:rPr>
            </w:pPr>
            <w:r w:rsidRPr="00A567F3">
              <w:rPr>
                <w:rFonts w:ascii="宋体" w:hAnsi="宋体" w:cstheme="minorBidi" w:hint="eastAsia"/>
                <w:spacing w:val="7"/>
                <w:w w:val="89"/>
              </w:rPr>
              <w:t>青海翱翔项目管理有限公司</w:t>
            </w:r>
          </w:p>
          <w:p w:rsidR="00D0729B" w:rsidRPr="00A567F3" w:rsidRDefault="00D0729B" w:rsidP="00CE6A69">
            <w:pPr>
              <w:pStyle w:val="a6"/>
              <w:widowControl/>
              <w:spacing w:beforeAutospacing="0" w:afterAutospacing="0" w:line="276" w:lineRule="auto"/>
              <w:jc w:val="center"/>
              <w:rPr>
                <w:rFonts w:ascii="宋体" w:hAnsi="宋体" w:cstheme="minorBidi"/>
                <w:spacing w:val="7"/>
                <w:w w:val="89"/>
              </w:rPr>
            </w:pPr>
            <w:r>
              <w:rPr>
                <w:rFonts w:ascii="宋体" w:hAnsi="宋体" w:cstheme="minorBidi" w:hint="eastAsia"/>
                <w:spacing w:val="7"/>
                <w:w w:val="89"/>
              </w:rPr>
              <w:t>联系电话：</w:t>
            </w:r>
            <w:r w:rsidRPr="00D0729B">
              <w:rPr>
                <w:rFonts w:ascii="宋体" w:hAnsi="宋体" w:cstheme="minorBidi"/>
                <w:spacing w:val="7"/>
                <w:w w:val="89"/>
              </w:rPr>
              <w:t>0971-</w:t>
            </w:r>
            <w:r w:rsidRPr="00D0729B">
              <w:rPr>
                <w:rFonts w:ascii="宋体" w:hAnsi="宋体" w:cstheme="minorBidi" w:hint="eastAsia"/>
                <w:spacing w:val="7"/>
                <w:w w:val="89"/>
              </w:rPr>
              <w:t>6257218</w:t>
            </w:r>
          </w:p>
        </w:tc>
      </w:tr>
      <w:tr w:rsidR="008F1054" w:rsidRPr="00A567F3" w:rsidTr="000B2B5F">
        <w:trPr>
          <w:trHeight w:val="1267"/>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方式</w:t>
            </w:r>
          </w:p>
        </w:tc>
        <w:tc>
          <w:tcPr>
            <w:tcW w:w="3969" w:type="dxa"/>
            <w:tcBorders>
              <w:top w:val="nil"/>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555F25" w:rsidP="00EF6A3E">
            <w:pPr>
              <w:pStyle w:val="a6"/>
              <w:widowControl/>
              <w:spacing w:beforeAutospacing="0" w:afterAutospacing="0" w:line="276" w:lineRule="auto"/>
              <w:jc w:val="center"/>
              <w:rPr>
                <w:rFonts w:ascii="宋体" w:hAnsi="宋体" w:cstheme="minorBidi"/>
                <w:spacing w:val="7"/>
                <w:w w:val="89"/>
              </w:rPr>
            </w:pPr>
            <w:r w:rsidRPr="00A567F3">
              <w:rPr>
                <w:rFonts w:ascii="宋体" w:hAnsi="宋体" w:cstheme="minorBidi" w:hint="eastAsia"/>
                <w:spacing w:val="7"/>
                <w:w w:val="89"/>
              </w:rPr>
              <w:t>竞争性</w:t>
            </w:r>
            <w:r w:rsidR="00EF6A3E">
              <w:rPr>
                <w:rFonts w:ascii="宋体" w:hAnsi="宋体" w:cstheme="minorBidi" w:hint="eastAsia"/>
                <w:spacing w:val="7"/>
                <w:w w:val="89"/>
              </w:rPr>
              <w:t>谈判</w:t>
            </w:r>
          </w:p>
        </w:tc>
        <w:tc>
          <w:tcPr>
            <w:tcW w:w="1843" w:type="dxa"/>
            <w:tcBorders>
              <w:top w:val="nil"/>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内容</w:t>
            </w:r>
          </w:p>
        </w:tc>
        <w:tc>
          <w:tcPr>
            <w:tcW w:w="1984" w:type="dxa"/>
            <w:tcBorders>
              <w:top w:val="nil"/>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F2073D" w:rsidP="00EF6A3E">
            <w:pPr>
              <w:pStyle w:val="a6"/>
              <w:widowControl/>
              <w:spacing w:beforeAutospacing="0" w:afterAutospacing="0" w:line="276" w:lineRule="auto"/>
              <w:jc w:val="center"/>
              <w:rPr>
                <w:rFonts w:ascii="宋体" w:hAnsi="宋体" w:cstheme="minorBidi"/>
                <w:spacing w:val="7"/>
                <w:w w:val="89"/>
              </w:rPr>
            </w:pPr>
            <w:r>
              <w:rPr>
                <w:rFonts w:ascii="宋体" w:hAnsi="宋体" w:cstheme="minorBidi" w:hint="eastAsia"/>
                <w:spacing w:val="7"/>
                <w:w w:val="89"/>
              </w:rPr>
              <w:t>详见</w:t>
            </w:r>
            <w:r w:rsidR="00EF6A3E">
              <w:rPr>
                <w:rFonts w:ascii="宋体" w:hAnsi="宋体" w:cstheme="minorBidi" w:hint="eastAsia"/>
                <w:spacing w:val="7"/>
                <w:w w:val="89"/>
              </w:rPr>
              <w:t>谈判</w:t>
            </w:r>
            <w:r>
              <w:rPr>
                <w:rFonts w:ascii="宋体" w:hAnsi="宋体" w:cstheme="minorBidi" w:hint="eastAsia"/>
                <w:spacing w:val="7"/>
                <w:w w:val="89"/>
              </w:rPr>
              <w:t>文件</w:t>
            </w:r>
          </w:p>
        </w:tc>
      </w:tr>
      <w:tr w:rsidR="000B2B5F" w:rsidRPr="00A567F3" w:rsidTr="000B2B5F">
        <w:trPr>
          <w:trHeight w:val="1102"/>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0B2B5F" w:rsidRPr="00A567F3" w:rsidRDefault="000B2B5F"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更正原因</w:t>
            </w:r>
          </w:p>
        </w:tc>
        <w:tc>
          <w:tcPr>
            <w:tcW w:w="7796" w:type="dxa"/>
            <w:gridSpan w:val="3"/>
            <w:tcBorders>
              <w:top w:val="nil"/>
              <w:left w:val="nil"/>
              <w:bottom w:val="single" w:sz="8" w:space="0" w:color="auto"/>
              <w:right w:val="single" w:sz="8" w:space="0" w:color="auto"/>
            </w:tcBorders>
            <w:shd w:val="clear" w:color="auto" w:fill="FFFFFF"/>
            <w:tcMar>
              <w:left w:w="108" w:type="dxa"/>
              <w:right w:w="108" w:type="dxa"/>
            </w:tcMar>
            <w:vAlign w:val="center"/>
          </w:tcPr>
          <w:p w:rsidR="000B2B5F" w:rsidRPr="00A567F3" w:rsidRDefault="000B2B5F" w:rsidP="00EF6A3E">
            <w:pPr>
              <w:pStyle w:val="a6"/>
              <w:widowControl/>
              <w:spacing w:beforeAutospacing="0" w:afterAutospacing="0" w:line="276" w:lineRule="auto"/>
              <w:jc w:val="center"/>
              <w:rPr>
                <w:rFonts w:ascii="宋体" w:hAnsi="宋体" w:cstheme="minorBidi"/>
                <w:spacing w:val="7"/>
                <w:w w:val="89"/>
              </w:rPr>
            </w:pPr>
            <w:r w:rsidRPr="00A567F3">
              <w:rPr>
                <w:rFonts w:ascii="宋体" w:hAnsi="宋体" w:cstheme="minorBidi" w:hint="eastAsia"/>
                <w:spacing w:val="7"/>
                <w:w w:val="89"/>
              </w:rPr>
              <w:t>采购项目技术参数发生变化，现需</w:t>
            </w:r>
            <w:r w:rsidR="00EF6A3E">
              <w:rPr>
                <w:rFonts w:ascii="宋体" w:hAnsi="宋体" w:cstheme="minorBidi" w:hint="eastAsia"/>
                <w:spacing w:val="7"/>
                <w:w w:val="89"/>
              </w:rPr>
              <w:t>变更</w:t>
            </w:r>
            <w:r w:rsidRPr="00A567F3">
              <w:rPr>
                <w:rFonts w:ascii="宋体" w:hAnsi="宋体" w:cstheme="minorBidi" w:hint="eastAsia"/>
                <w:spacing w:val="7"/>
                <w:w w:val="89"/>
              </w:rPr>
              <w:t>，具体更正后参数见变更公告</w:t>
            </w:r>
            <w:r w:rsidR="00555F25" w:rsidRPr="00A567F3">
              <w:rPr>
                <w:rFonts w:ascii="宋体" w:hAnsi="宋体" w:cstheme="minorBidi" w:hint="eastAsia"/>
                <w:spacing w:val="7"/>
                <w:w w:val="89"/>
              </w:rPr>
              <w:t>（附件）</w:t>
            </w:r>
            <w:r w:rsidRPr="00A567F3">
              <w:rPr>
                <w:rFonts w:ascii="宋体" w:hAnsi="宋体" w:cstheme="minorBidi" w:hint="eastAsia"/>
                <w:spacing w:val="7"/>
                <w:w w:val="89"/>
              </w:rPr>
              <w:t>。</w:t>
            </w:r>
          </w:p>
        </w:tc>
      </w:tr>
      <w:tr w:rsidR="00C63DA0" w:rsidRPr="00A567F3" w:rsidTr="00F2073D">
        <w:trPr>
          <w:trHeight w:val="976"/>
          <w:jc w:val="center"/>
        </w:trPr>
        <w:tc>
          <w:tcPr>
            <w:tcW w:w="1843" w:type="dxa"/>
            <w:tcBorders>
              <w:top w:val="nil"/>
              <w:left w:val="single" w:sz="8" w:space="0" w:color="auto"/>
              <w:bottom w:val="single" w:sz="4" w:space="0" w:color="auto"/>
              <w:right w:val="single" w:sz="8" w:space="0" w:color="auto"/>
            </w:tcBorders>
            <w:shd w:val="clear" w:color="auto" w:fill="FFFFFF"/>
            <w:tcMar>
              <w:left w:w="108" w:type="dxa"/>
              <w:right w:w="108" w:type="dxa"/>
            </w:tcMar>
            <w:vAlign w:val="center"/>
          </w:tcPr>
          <w:p w:rsidR="00C63DA0" w:rsidRPr="00A567F3" w:rsidRDefault="00C63DA0"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更正事项</w:t>
            </w:r>
          </w:p>
        </w:tc>
        <w:tc>
          <w:tcPr>
            <w:tcW w:w="3969" w:type="dxa"/>
            <w:tcBorders>
              <w:top w:val="nil"/>
              <w:left w:val="nil"/>
              <w:bottom w:val="single" w:sz="4" w:space="0" w:color="auto"/>
              <w:right w:val="single" w:sz="4" w:space="0" w:color="auto"/>
            </w:tcBorders>
            <w:shd w:val="clear" w:color="auto" w:fill="FFFFFF"/>
            <w:tcMar>
              <w:left w:w="108" w:type="dxa"/>
              <w:right w:w="108" w:type="dxa"/>
            </w:tcMar>
            <w:vAlign w:val="center"/>
          </w:tcPr>
          <w:p w:rsidR="00C63DA0" w:rsidRPr="00A567F3" w:rsidRDefault="00EF6A3E" w:rsidP="00EF6A3E">
            <w:pPr>
              <w:pStyle w:val="a6"/>
              <w:widowControl/>
              <w:spacing w:beforeAutospacing="0" w:afterAutospacing="0" w:line="276" w:lineRule="auto"/>
              <w:jc w:val="center"/>
              <w:rPr>
                <w:rFonts w:ascii="宋体" w:hAnsi="宋体" w:cstheme="minorBidi"/>
                <w:b/>
                <w:spacing w:val="7"/>
                <w:w w:val="89"/>
              </w:rPr>
            </w:pPr>
            <w:r>
              <w:rPr>
                <w:rFonts w:ascii="宋体" w:hAnsi="宋体" w:cstheme="minorBidi" w:hint="eastAsia"/>
                <w:b/>
                <w:spacing w:val="7"/>
                <w:w w:val="89"/>
              </w:rPr>
              <w:t>（包1）技术参数</w:t>
            </w:r>
          </w:p>
        </w:tc>
        <w:tc>
          <w:tcPr>
            <w:tcW w:w="3827" w:type="dxa"/>
            <w:gridSpan w:val="2"/>
            <w:tcBorders>
              <w:top w:val="nil"/>
              <w:left w:val="single" w:sz="4" w:space="0" w:color="auto"/>
              <w:bottom w:val="single" w:sz="4" w:space="0" w:color="auto"/>
              <w:right w:val="single" w:sz="8" w:space="0" w:color="auto"/>
            </w:tcBorders>
            <w:shd w:val="clear" w:color="auto" w:fill="FFFFFF"/>
            <w:vAlign w:val="center"/>
          </w:tcPr>
          <w:p w:rsidR="00C63DA0" w:rsidRPr="00A567F3" w:rsidRDefault="00C63DA0"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b/>
                <w:spacing w:val="7"/>
                <w:w w:val="89"/>
              </w:rPr>
              <w:t>更正后内容</w:t>
            </w:r>
            <w:r w:rsidR="00EF6A3E">
              <w:rPr>
                <w:rFonts w:ascii="宋体" w:hAnsi="宋体" w:cstheme="minorBidi" w:hint="eastAsia"/>
                <w:b/>
                <w:spacing w:val="7"/>
                <w:w w:val="89"/>
              </w:rPr>
              <w:t>详见附件</w:t>
            </w:r>
          </w:p>
        </w:tc>
      </w:tr>
      <w:tr w:rsidR="00F2073D" w:rsidRPr="00A567F3" w:rsidTr="007955F8">
        <w:trPr>
          <w:trHeight w:val="439"/>
          <w:jc w:val="center"/>
        </w:trPr>
        <w:tc>
          <w:tcPr>
            <w:tcW w:w="9639" w:type="dxa"/>
            <w:gridSpan w:val="4"/>
            <w:tcBorders>
              <w:top w:val="nil"/>
              <w:left w:val="single" w:sz="8" w:space="0" w:color="auto"/>
              <w:bottom w:val="single" w:sz="4" w:space="0" w:color="auto"/>
              <w:right w:val="single" w:sz="8" w:space="0" w:color="auto"/>
            </w:tcBorders>
            <w:shd w:val="clear" w:color="auto" w:fill="FFFFFF"/>
            <w:tcMar>
              <w:left w:w="108" w:type="dxa"/>
              <w:right w:w="108" w:type="dxa"/>
            </w:tcMar>
            <w:vAlign w:val="center"/>
          </w:tcPr>
          <w:p w:rsidR="00F2073D" w:rsidRPr="00A567F3" w:rsidRDefault="00F2073D" w:rsidP="00B523D3">
            <w:pPr>
              <w:pStyle w:val="a8"/>
              <w:spacing w:line="480" w:lineRule="auto"/>
              <w:jc w:val="both"/>
              <w:rPr>
                <w:rFonts w:ascii="宋体" w:hAnsi="宋体" w:cs="宋体"/>
                <w:kern w:val="0"/>
                <w:lang w:val="zh-CN"/>
              </w:rPr>
            </w:pPr>
            <w:r>
              <w:rPr>
                <w:rFonts w:ascii="宋体" w:hAnsi="宋体" w:cs="宋体" w:hint="eastAsia"/>
                <w:kern w:val="0"/>
                <w:lang w:val="zh-CN"/>
              </w:rPr>
              <w:t>说明：</w:t>
            </w:r>
            <w:r w:rsidRPr="00F2073D">
              <w:rPr>
                <w:rFonts w:ascii="宋体" w:hAnsi="宋体" w:cs="宋体" w:hint="eastAsia"/>
                <w:kern w:val="0"/>
                <w:lang w:val="zh-CN"/>
              </w:rPr>
              <w:t>其他内容不变</w:t>
            </w:r>
          </w:p>
        </w:tc>
      </w:tr>
    </w:tbl>
    <w:p w:rsidR="000B2B5F" w:rsidRPr="00A567F3" w:rsidRDefault="000B2B5F" w:rsidP="00BC7745">
      <w:pPr>
        <w:pStyle w:val="a6"/>
        <w:widowControl/>
        <w:spacing w:beforeAutospacing="0" w:afterAutospacing="0"/>
        <w:jc w:val="right"/>
        <w:rPr>
          <w:rFonts w:ascii="宋体" w:eastAsia="宋体" w:hAnsi="宋体" w:cs="宋体"/>
          <w:b/>
          <w:kern w:val="2"/>
          <w:shd w:val="clear" w:color="auto" w:fill="FFFFFF"/>
        </w:rPr>
      </w:pPr>
      <w:bookmarkStart w:id="6" w:name="_GoBack"/>
      <w:bookmarkEnd w:id="6"/>
    </w:p>
    <w:p w:rsidR="000B2B5F" w:rsidRPr="00A567F3" w:rsidRDefault="000B2B5F" w:rsidP="00BC7745">
      <w:pPr>
        <w:pStyle w:val="a6"/>
        <w:widowControl/>
        <w:spacing w:beforeAutospacing="0" w:afterAutospacing="0"/>
        <w:jc w:val="right"/>
        <w:rPr>
          <w:rFonts w:ascii="宋体" w:eastAsia="宋体" w:hAnsi="宋体" w:cs="宋体"/>
          <w:b/>
          <w:kern w:val="2"/>
          <w:shd w:val="clear" w:color="auto" w:fill="FFFFFF"/>
        </w:rPr>
      </w:pPr>
    </w:p>
    <w:p w:rsidR="008F1054" w:rsidRPr="00A567F3" w:rsidRDefault="00555F25" w:rsidP="00BC7745">
      <w:pPr>
        <w:pStyle w:val="a6"/>
        <w:widowControl/>
        <w:spacing w:beforeAutospacing="0" w:afterAutospacing="0"/>
        <w:jc w:val="right"/>
        <w:rPr>
          <w:rFonts w:ascii="宋体" w:eastAsia="宋体" w:hAnsi="宋体" w:cs="宋体"/>
          <w:b/>
          <w:kern w:val="2"/>
          <w:shd w:val="clear" w:color="auto" w:fill="FFFFFF"/>
        </w:rPr>
      </w:pPr>
      <w:r w:rsidRPr="00521A6C">
        <w:rPr>
          <w:rFonts w:ascii="宋体" w:eastAsia="宋体" w:hAnsi="宋体" w:cs="宋体" w:hint="eastAsia"/>
          <w:b/>
          <w:kern w:val="2"/>
          <w:shd w:val="clear" w:color="auto" w:fill="FFFFFF"/>
        </w:rPr>
        <w:t>青</w:t>
      </w:r>
      <w:r w:rsidRPr="00A567F3">
        <w:rPr>
          <w:rFonts w:ascii="宋体" w:eastAsia="宋体" w:hAnsi="宋体" w:cs="宋体" w:hint="eastAsia"/>
          <w:b/>
          <w:kern w:val="2"/>
          <w:shd w:val="clear" w:color="auto" w:fill="FFFFFF"/>
        </w:rPr>
        <w:t>海翱翔项目管理有</w:t>
      </w:r>
      <w:r w:rsidR="000C0896" w:rsidRPr="00A567F3">
        <w:rPr>
          <w:rFonts w:ascii="宋体" w:eastAsia="宋体" w:hAnsi="宋体" w:cs="宋体" w:hint="eastAsia"/>
          <w:b/>
          <w:kern w:val="2"/>
          <w:shd w:val="clear" w:color="auto" w:fill="FFFFFF"/>
        </w:rPr>
        <w:t>限公司</w:t>
      </w:r>
    </w:p>
    <w:p w:rsidR="00586353" w:rsidRPr="00A567F3" w:rsidRDefault="00586353" w:rsidP="00BC7745">
      <w:pPr>
        <w:pStyle w:val="a6"/>
        <w:widowControl/>
        <w:spacing w:beforeAutospacing="0" w:afterAutospacing="0"/>
        <w:jc w:val="right"/>
        <w:rPr>
          <w:rFonts w:ascii="宋体" w:eastAsia="宋体" w:hAnsi="宋体" w:cs="宋体"/>
          <w:b/>
          <w:kern w:val="2"/>
          <w:shd w:val="clear" w:color="auto" w:fill="FFFFFF"/>
        </w:rPr>
      </w:pPr>
    </w:p>
    <w:p w:rsidR="002E22A2" w:rsidRPr="00A567F3" w:rsidRDefault="000C0896" w:rsidP="00BC7745">
      <w:pPr>
        <w:pStyle w:val="a6"/>
        <w:widowControl/>
        <w:spacing w:beforeAutospacing="0" w:afterAutospacing="0"/>
        <w:jc w:val="right"/>
        <w:rPr>
          <w:rFonts w:ascii="宋体" w:eastAsia="宋体" w:hAnsi="宋体" w:cs="宋体"/>
          <w:b/>
          <w:kern w:val="2"/>
          <w:shd w:val="clear" w:color="auto" w:fill="FFFFFF"/>
        </w:rPr>
      </w:pPr>
      <w:r w:rsidRPr="00A567F3">
        <w:rPr>
          <w:rFonts w:ascii="宋体" w:eastAsia="宋体" w:hAnsi="宋体" w:cs="宋体"/>
          <w:b/>
          <w:kern w:val="2"/>
          <w:shd w:val="clear" w:color="auto" w:fill="FFFFFF"/>
        </w:rPr>
        <w:t>20</w:t>
      </w:r>
      <w:r w:rsidR="006000C9" w:rsidRPr="00A567F3">
        <w:rPr>
          <w:rFonts w:ascii="宋体" w:eastAsia="宋体" w:hAnsi="宋体" w:cs="宋体" w:hint="eastAsia"/>
          <w:b/>
          <w:kern w:val="2"/>
          <w:shd w:val="clear" w:color="auto" w:fill="FFFFFF"/>
        </w:rPr>
        <w:t>2</w:t>
      </w:r>
      <w:r w:rsidR="00EF6A3E">
        <w:rPr>
          <w:rFonts w:ascii="宋体" w:eastAsia="宋体" w:hAnsi="宋体" w:cs="宋体" w:hint="eastAsia"/>
          <w:b/>
          <w:kern w:val="2"/>
          <w:shd w:val="clear" w:color="auto" w:fill="FFFFFF"/>
        </w:rPr>
        <w:t>2</w:t>
      </w:r>
      <w:r w:rsidRPr="00A567F3">
        <w:rPr>
          <w:rFonts w:ascii="宋体" w:eastAsia="宋体" w:hAnsi="宋体" w:cs="宋体" w:hint="eastAsia"/>
          <w:b/>
          <w:kern w:val="2"/>
          <w:shd w:val="clear" w:color="auto" w:fill="FFFFFF"/>
        </w:rPr>
        <w:t>年</w:t>
      </w:r>
      <w:r w:rsidR="00546D9F" w:rsidRPr="00A567F3">
        <w:rPr>
          <w:rFonts w:ascii="宋体" w:eastAsia="宋体" w:hAnsi="宋体" w:cs="宋体" w:hint="eastAsia"/>
          <w:b/>
          <w:kern w:val="2"/>
          <w:shd w:val="clear" w:color="auto" w:fill="FFFFFF"/>
        </w:rPr>
        <w:t>07</w:t>
      </w:r>
      <w:r w:rsidRPr="00A567F3">
        <w:rPr>
          <w:rFonts w:ascii="宋体" w:eastAsia="宋体" w:hAnsi="宋体" w:cs="宋体" w:hint="eastAsia"/>
          <w:b/>
          <w:kern w:val="2"/>
          <w:shd w:val="clear" w:color="auto" w:fill="FFFFFF"/>
        </w:rPr>
        <w:t>月</w:t>
      </w:r>
      <w:r w:rsidR="00EF6A3E">
        <w:rPr>
          <w:rFonts w:ascii="宋体" w:eastAsia="宋体" w:hAnsi="宋体" w:cs="宋体" w:hint="eastAsia"/>
          <w:b/>
          <w:kern w:val="2"/>
          <w:shd w:val="clear" w:color="auto" w:fill="FFFFFF"/>
        </w:rPr>
        <w:t>2</w:t>
      </w:r>
      <w:r w:rsidR="00555F25" w:rsidRPr="00A567F3">
        <w:rPr>
          <w:rFonts w:ascii="宋体" w:eastAsia="宋体" w:hAnsi="宋体" w:cs="宋体" w:hint="eastAsia"/>
          <w:b/>
          <w:kern w:val="2"/>
          <w:shd w:val="clear" w:color="auto" w:fill="FFFFFF"/>
        </w:rPr>
        <w:t>9</w:t>
      </w:r>
      <w:r w:rsidRPr="00A567F3">
        <w:rPr>
          <w:rFonts w:ascii="宋体" w:eastAsia="宋体" w:hAnsi="宋体" w:cs="宋体" w:hint="eastAsia"/>
          <w:b/>
          <w:kern w:val="2"/>
          <w:shd w:val="clear" w:color="auto" w:fill="FFFFFF"/>
        </w:rPr>
        <w:t>日</w:t>
      </w:r>
      <w:bookmarkEnd w:id="0"/>
      <w:bookmarkEnd w:id="1"/>
      <w:bookmarkEnd w:id="2"/>
      <w:bookmarkEnd w:id="3"/>
      <w:bookmarkEnd w:id="4"/>
    </w:p>
    <w:bookmarkEnd w:id="5"/>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0850DE">
      <w:pPr>
        <w:pStyle w:val="a6"/>
        <w:widowControl/>
        <w:spacing w:beforeAutospacing="0" w:afterAutospacing="0"/>
        <w:ind w:right="480"/>
        <w:rPr>
          <w:rFonts w:ascii="宋体" w:eastAsia="宋体" w:hAnsi="宋体" w:cs="宋体"/>
          <w:b/>
          <w:kern w:val="2"/>
          <w:shd w:val="clear" w:color="auto" w:fill="FFFFFF"/>
        </w:rPr>
        <w:sectPr w:rsidR="000850DE" w:rsidRPr="00A567F3" w:rsidSect="0041443B">
          <w:pgSz w:w="11906" w:h="16838"/>
          <w:pgMar w:top="1440" w:right="1080" w:bottom="1440" w:left="1080" w:header="851" w:footer="992" w:gutter="0"/>
          <w:cols w:space="425"/>
          <w:docGrid w:type="lines" w:linePitch="312"/>
        </w:sectPr>
      </w:pPr>
      <w:r w:rsidRPr="00A567F3">
        <w:rPr>
          <w:rFonts w:ascii="宋体" w:eastAsia="宋体" w:hAnsi="宋体" w:cs="宋体" w:hint="eastAsia"/>
          <w:b/>
          <w:kern w:val="2"/>
          <w:shd w:val="clear" w:color="auto" w:fill="FFFFFF"/>
        </w:rPr>
        <w:t>附件：更正后技术参数</w:t>
      </w:r>
      <w:r w:rsidR="00EF6A3E">
        <w:rPr>
          <w:rFonts w:ascii="宋体" w:eastAsia="宋体" w:hAnsi="宋体" w:cs="宋体" w:hint="eastAsia"/>
          <w:b/>
          <w:kern w:val="2"/>
          <w:shd w:val="clear" w:color="auto" w:fill="FFFFFF"/>
        </w:rPr>
        <w:t>（包1）</w:t>
      </w:r>
    </w:p>
    <w:p w:rsidR="00EF6A3E" w:rsidRDefault="00EF6A3E" w:rsidP="00EF6A3E">
      <w:pPr>
        <w:pStyle w:val="a9"/>
      </w:pPr>
      <w:r>
        <w:rPr>
          <w:rFonts w:hint="eastAsia"/>
        </w:rPr>
        <w:lastRenderedPageBreak/>
        <w:t>包</w:t>
      </w:r>
      <w:r>
        <w:rPr>
          <w:rFonts w:hint="eastAsia"/>
        </w:rPr>
        <w:t>1</w:t>
      </w:r>
      <w:r>
        <w:rPr>
          <w:rFonts w:hint="eastAsia"/>
        </w:rPr>
        <w:t>：</w:t>
      </w:r>
      <w:r>
        <w:t>技术参数表</w:t>
      </w:r>
    </w:p>
    <w:tbl>
      <w:tblPr>
        <w:tblW w:w="12008" w:type="dxa"/>
        <w:tblInd w:w="-34" w:type="dxa"/>
        <w:tblLayout w:type="fixed"/>
        <w:tblLook w:val="04A0"/>
      </w:tblPr>
      <w:tblGrid>
        <w:gridCol w:w="863"/>
        <w:gridCol w:w="2256"/>
        <w:gridCol w:w="7103"/>
        <w:gridCol w:w="804"/>
        <w:gridCol w:w="982"/>
      </w:tblGrid>
      <w:tr w:rsidR="00EF6A3E" w:rsidTr="007F3F36">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序号</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设备名称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参数说明</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数量</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单位</w:t>
            </w:r>
          </w:p>
        </w:tc>
      </w:tr>
      <w:tr w:rsidR="00EF6A3E" w:rsidTr="007F3F36">
        <w:trPr>
          <w:trHeight w:val="1269"/>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婴儿模型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新生儿护理娃娃；尺寸：≥55cm；重量：模拟真人一比一设计，约4公斤</w:t>
            </w:r>
            <w:r>
              <w:rPr>
                <w:rFonts w:ascii="宋体" w:eastAsia="宋体" w:hAnsi="宋体" w:cs="宋体" w:hint="eastAsia"/>
                <w:szCs w:val="21"/>
              </w:rPr>
              <w:br/>
              <w:t>性别：无；材质：全硅胶。采用TPE环保材料，内部装有金属关节。</w:t>
            </w:r>
            <w:r>
              <w:rPr>
                <w:rFonts w:ascii="宋体" w:eastAsia="宋体" w:hAnsi="宋体" w:cs="宋体" w:hint="eastAsia"/>
                <w:szCs w:val="21"/>
              </w:rPr>
              <w:br/>
              <w:t>眼睛：采用高档亚克力眼珠。</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基础仿真练习模型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尺寸：≥52cm，重量：≥0.75kg，材质：全身搪胶材质，四肢和头部可拆卸组装360°转动，可水洗。</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3-6岁，身高：≥860mm</w:t>
            </w:r>
          </w:p>
          <w:p w:rsidR="00EF6A3E" w:rsidRDefault="00EF6A3E" w:rsidP="007F3F36">
            <w:pPr>
              <w:widowControl/>
              <w:rPr>
                <w:rFonts w:ascii="宋体" w:eastAsia="宋体" w:hAnsi="宋体" w:cs="宋体"/>
                <w:szCs w:val="21"/>
              </w:rPr>
            </w:pPr>
            <w:r>
              <w:rPr>
                <w:rFonts w:ascii="宋体" w:eastAsia="宋体" w:hAnsi="宋体" w:cs="宋体" w:hint="eastAsia"/>
                <w:szCs w:val="21"/>
              </w:rPr>
              <w:t>规格：≥860×320×150mm</w:t>
            </w:r>
          </w:p>
          <w:p w:rsidR="00EF6A3E" w:rsidRDefault="00EF6A3E" w:rsidP="007F3F36">
            <w:pPr>
              <w:widowControl/>
              <w:rPr>
                <w:rFonts w:ascii="宋体" w:eastAsia="宋体" w:hAnsi="宋体" w:cs="宋体"/>
                <w:szCs w:val="21"/>
              </w:rPr>
            </w:pPr>
            <w:r>
              <w:rPr>
                <w:rFonts w:ascii="宋体" w:eastAsia="宋体" w:hAnsi="宋体" w:cs="宋体" w:hint="eastAsia"/>
                <w:szCs w:val="21"/>
              </w:rPr>
              <w:t>材质：PVC</w:t>
            </w:r>
          </w:p>
          <w:p w:rsidR="00EF6A3E" w:rsidRDefault="00EF6A3E" w:rsidP="007F3F36">
            <w:pPr>
              <w:widowControl/>
              <w:rPr>
                <w:rFonts w:ascii="宋体" w:eastAsia="宋体" w:hAnsi="宋体" w:cs="宋体"/>
                <w:szCs w:val="21"/>
              </w:rPr>
            </w:pPr>
            <w:r>
              <w:rPr>
                <w:rFonts w:ascii="宋体" w:eastAsia="宋体" w:hAnsi="宋体" w:cs="宋体" w:hint="eastAsia"/>
                <w:szCs w:val="21"/>
              </w:rPr>
              <w:t>根据模型根据三岁儿童的解剖特征而设计模拟娃娃，专业从事幼儿保育护理训练，产品采用环保PVC材料，四脚可弯曲、皮肤柔软有弹性，不易变形，造型逼真，外观可爱，内部解剖结构清楚，适用各类护理及保育类教学和训练的教学场景。</w:t>
            </w:r>
          </w:p>
          <w:p w:rsidR="00EF6A3E" w:rsidRDefault="00EF6A3E" w:rsidP="007F3F36">
            <w:pPr>
              <w:widowControl/>
              <w:rPr>
                <w:rFonts w:ascii="宋体" w:eastAsia="宋体" w:hAnsi="宋体" w:cs="宋体"/>
                <w:szCs w:val="21"/>
              </w:rPr>
            </w:pPr>
            <w:r>
              <w:rPr>
                <w:rFonts w:ascii="宋体" w:eastAsia="宋体" w:hAnsi="宋体" w:cs="宋体" w:hint="eastAsia"/>
                <w:szCs w:val="21"/>
              </w:rPr>
              <w:t>主要功能：可完成各项幼儿照护、幼儿安全急救、身心发展指数测量、日常卫生保健等基础教学护理项目</w:t>
            </w:r>
          </w:p>
          <w:p w:rsidR="00EF6A3E" w:rsidRDefault="00EF6A3E" w:rsidP="007F3F36">
            <w:pPr>
              <w:widowControl/>
              <w:rPr>
                <w:rFonts w:ascii="宋体" w:eastAsia="宋体" w:hAnsi="宋体" w:cs="宋体"/>
                <w:szCs w:val="21"/>
              </w:rPr>
            </w:pPr>
            <w:r>
              <w:rPr>
                <w:rFonts w:ascii="宋体" w:eastAsia="宋体" w:hAnsi="宋体" w:cs="宋体" w:hint="eastAsia"/>
                <w:szCs w:val="21"/>
              </w:rPr>
              <w:t>功能特点：</w:t>
            </w:r>
          </w:p>
          <w:p w:rsidR="00EF6A3E" w:rsidRDefault="00EF6A3E" w:rsidP="007F3F36">
            <w:pPr>
              <w:widowControl/>
              <w:rPr>
                <w:rFonts w:ascii="宋体" w:eastAsia="宋体" w:hAnsi="宋体" w:cs="宋体"/>
                <w:szCs w:val="21"/>
              </w:rPr>
            </w:pPr>
            <w:r>
              <w:rPr>
                <w:rFonts w:ascii="宋体" w:eastAsia="宋体" w:hAnsi="宋体" w:cs="宋体" w:hint="eastAsia"/>
                <w:szCs w:val="21"/>
              </w:rPr>
              <w:t>1. 日常幼儿护理：穿衣、起居、洗浴等；</w:t>
            </w:r>
          </w:p>
          <w:p w:rsidR="00EF6A3E" w:rsidRDefault="00EF6A3E" w:rsidP="007F3F36">
            <w:pPr>
              <w:widowControl/>
              <w:rPr>
                <w:rFonts w:ascii="宋体" w:eastAsia="宋体" w:hAnsi="宋体" w:cs="宋体"/>
                <w:szCs w:val="21"/>
              </w:rPr>
            </w:pPr>
            <w:r>
              <w:rPr>
                <w:rFonts w:ascii="宋体" w:eastAsia="宋体" w:hAnsi="宋体" w:cs="宋体" w:hint="eastAsia"/>
                <w:szCs w:val="21"/>
              </w:rPr>
              <w:t>2. 眼、口、鼻护理、异物坠入气道的处理及护理、膀胱冲洗、洗胃术、 导尿术、鼻饲术、肌内注射、上肢及大腿可行肌内注射练习、伤口缝合及护理；</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室内温湿度计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规格≥140*140*20mm,材质： ABS塑料，温度测量范围：-30℃-60℃，温度误差：±1℃，湿度测量范围：0%-100%RH,湿度误差：±5%</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爬行垫</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规格：≥1.2m*≥1.8m*≥1cm，材质：环保EPE</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便盆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材质：ABS、PP、PU、TPR，尺寸：≥445*170mm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幼儿餐椅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材质：塑料，不含双酚A，安全无毒，可直接接触食物</w:t>
            </w:r>
          </w:p>
          <w:p w:rsidR="00EF6A3E" w:rsidRDefault="00EF6A3E" w:rsidP="007F3F36">
            <w:pPr>
              <w:widowControl/>
              <w:rPr>
                <w:rFonts w:ascii="宋体" w:eastAsia="宋体" w:hAnsi="宋体" w:cs="宋体"/>
                <w:szCs w:val="21"/>
              </w:rPr>
            </w:pPr>
            <w:r>
              <w:rPr>
                <w:rFonts w:ascii="宋体" w:eastAsia="宋体" w:hAnsi="宋体" w:cs="宋体" w:hint="eastAsia"/>
                <w:szCs w:val="21"/>
              </w:rPr>
              <w:t>尺寸：≥42*42cm</w:t>
            </w:r>
          </w:p>
          <w:p w:rsidR="00EF6A3E" w:rsidRDefault="00EF6A3E" w:rsidP="007F3F36">
            <w:pPr>
              <w:widowControl/>
              <w:rPr>
                <w:rFonts w:ascii="宋体" w:eastAsia="宋体" w:hAnsi="宋体" w:cs="宋体"/>
                <w:szCs w:val="21"/>
              </w:rPr>
            </w:pPr>
            <w:r>
              <w:rPr>
                <w:rFonts w:ascii="宋体" w:eastAsia="宋体" w:hAnsi="宋体" w:cs="宋体" w:hint="eastAsia"/>
                <w:szCs w:val="21"/>
              </w:rPr>
              <w:t>规格：含安全带，桌板和椅腿可轻松拆卸</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电吹风</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电吹风档位:6档，功率：≥1600W，SPA柔护、六档调节</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热水瓶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材质：304不锈钢，容量1.8L，尺寸≥215*178*250mm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秒表</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尺寸≥62*82*22mm，精度：0.01秒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87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血压计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尺寸≥118×95×65mm储存温度：-20-50</w:t>
            </w:r>
            <w:r>
              <w:rPr>
                <w:rFonts w:ascii="宋体" w:eastAsia="宋体" w:hAnsi="宋体" w:cs="宋体" w:hint="eastAsia"/>
                <w:szCs w:val="21"/>
                <w:vertAlign w:val="superscript"/>
              </w:rPr>
              <w:t>0</w:t>
            </w:r>
            <w:r>
              <w:rPr>
                <w:rFonts w:ascii="宋体" w:eastAsia="宋体" w:hAnsi="宋体" w:cs="宋体" w:hint="eastAsia"/>
                <w:szCs w:val="21"/>
              </w:rPr>
              <w:t>C，储存湿度：15%-90%</w:t>
            </w:r>
            <w:r>
              <w:rPr>
                <w:rFonts w:ascii="宋体" w:eastAsia="宋体" w:hAnsi="宋体" w:cs="宋体" w:hint="eastAsia"/>
                <w:szCs w:val="21"/>
              </w:rPr>
              <w:br/>
              <w:t xml:space="preserve">操作温度：10-40 </w:t>
            </w:r>
            <w:r>
              <w:rPr>
                <w:rFonts w:ascii="宋体" w:eastAsia="宋体" w:hAnsi="宋体" w:cs="宋体" w:hint="eastAsia"/>
                <w:szCs w:val="21"/>
                <w:vertAlign w:val="superscript"/>
              </w:rPr>
              <w:t>0</w:t>
            </w:r>
            <w:r>
              <w:rPr>
                <w:rFonts w:ascii="宋体" w:eastAsia="宋体" w:hAnsi="宋体" w:cs="宋体" w:hint="eastAsia"/>
                <w:szCs w:val="21"/>
              </w:rPr>
              <w:t>C，操作湿度：40%-85%。</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听诊器</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产品结构：听头、听管、耳挂、耳塞，重量：≥100g</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喷水壶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1.材质：PP; 2.尺寸≥13*29cm，3.容量：≥2L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医用垃圾桶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尺寸≥28*22.5*37.5cm，容量：≥15L</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手电筒</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LED灯光；直径≥1CM，长度≥13.5CM，笔晶≥2.2V</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05"/>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治疗盘</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尺寸≥30*20*4.6cm，材质：不锈钢</w:t>
            </w:r>
            <w:r>
              <w:rPr>
                <w:rFonts w:ascii="宋体" w:eastAsia="宋体" w:hAnsi="宋体" w:cs="宋体" w:hint="eastAsia"/>
                <w:szCs w:val="21"/>
              </w:rPr>
              <w:br w:type="page"/>
              <w:t>配瓶2大2小（304防碘伏）</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25</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长方体木块板</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1.材料：榆木；2.尺码≥1.5*1.5*30mm,3根</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535"/>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治疗车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材质：不锈钢，尺寸≥60*40*86cm，双层、双抽屉带盆。</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创伤护理急救箱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36*20*22cm，净重：1.5公斤；内含：活络油1瓶，轻巧创可贴1盒、防水创可贴1盒、大号创可贴1盒、免洗洗手凝胶1瓶、碘伏消毒液1瓶、双氧水1瓶、消毒酒精1瓶、压缩毛巾1个、烧伤膏1支、万通筋骨贴1盒、医用口罩10个、纱布敷料1包、医用棉签1包、急救毯1包、卡扣式止血带1个、弹性绷带2卷、橡胶手套2只、三角绷带1个、风油精1瓶、冰袋1袋、酒精棉片10片、碘伏棉片6片、清洗盐1包、压敏胶带1卷、医用棉球1包、不锈钢镊子1把、安全别针10个、清凉油1个、双孔救生哨1个、</w:t>
            </w:r>
            <w:r>
              <w:rPr>
                <w:rFonts w:ascii="宋体" w:eastAsia="宋体" w:hAnsi="宋体" w:cs="宋体" w:hint="eastAsia"/>
                <w:szCs w:val="21"/>
              </w:rPr>
              <w:lastRenderedPageBreak/>
              <w:t>多功能工具卡1个、晕车贴1盒、小剪刀1把、体温计1支、急救手册1本等</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儿童急救模拟仿真娃娃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一、尺寸≥100cm,材质：塑胶</w:t>
            </w:r>
          </w:p>
          <w:p w:rsidR="00EF6A3E" w:rsidRDefault="00EF6A3E" w:rsidP="007F3F36">
            <w:pPr>
              <w:widowControl/>
              <w:rPr>
                <w:rFonts w:ascii="宋体" w:eastAsia="宋体" w:hAnsi="宋体" w:cs="宋体"/>
                <w:szCs w:val="21"/>
              </w:rPr>
            </w:pPr>
            <w:r>
              <w:rPr>
                <w:rFonts w:ascii="宋体" w:eastAsia="宋体" w:hAnsi="宋体" w:cs="宋体" w:hint="eastAsia"/>
                <w:szCs w:val="21"/>
              </w:rPr>
              <w:t>二、功能特点：</w:t>
            </w:r>
          </w:p>
          <w:p w:rsidR="00EF6A3E" w:rsidRDefault="00EF6A3E" w:rsidP="007F3F36">
            <w:pPr>
              <w:widowControl/>
              <w:rPr>
                <w:rFonts w:ascii="宋体" w:eastAsia="宋体" w:hAnsi="宋体" w:cs="宋体"/>
                <w:szCs w:val="21"/>
              </w:rPr>
            </w:pPr>
            <w:r>
              <w:rPr>
                <w:rFonts w:ascii="宋体" w:eastAsia="宋体" w:hAnsi="宋体" w:cs="宋体" w:hint="eastAsia"/>
                <w:szCs w:val="21"/>
              </w:rPr>
              <w:t>人工手指位胸外按压显示报警：</w:t>
            </w:r>
          </w:p>
          <w:p w:rsidR="00EF6A3E" w:rsidRDefault="00EF6A3E" w:rsidP="007F3F36">
            <w:pPr>
              <w:widowControl/>
              <w:rPr>
                <w:rFonts w:ascii="宋体" w:eastAsia="宋体" w:hAnsi="宋体" w:cs="宋体"/>
                <w:szCs w:val="21"/>
              </w:rPr>
            </w:pPr>
            <w:r>
              <w:rPr>
                <w:rFonts w:ascii="宋体" w:eastAsia="宋体" w:hAnsi="宋体" w:cs="宋体" w:hint="eastAsia"/>
                <w:szCs w:val="21"/>
              </w:rPr>
              <w:t>1）儿童按压深度至少为胸部前后径的1/3大约为5cm。</w:t>
            </w:r>
          </w:p>
          <w:p w:rsidR="00EF6A3E" w:rsidRDefault="00EF6A3E" w:rsidP="007F3F36">
            <w:pPr>
              <w:widowControl/>
              <w:rPr>
                <w:rFonts w:ascii="宋体" w:eastAsia="宋体" w:hAnsi="宋体" w:cs="宋体"/>
                <w:szCs w:val="21"/>
              </w:rPr>
            </w:pPr>
            <w:r>
              <w:rPr>
                <w:rFonts w:ascii="宋体" w:eastAsia="宋体" w:hAnsi="宋体" w:cs="宋体" w:hint="eastAsia"/>
                <w:szCs w:val="21"/>
              </w:rPr>
              <w:t>2）按压错误时则有的指示灯显示及错误的报警。</w:t>
            </w:r>
          </w:p>
          <w:p w:rsidR="00EF6A3E" w:rsidRDefault="00EF6A3E" w:rsidP="007F3F36">
            <w:pPr>
              <w:widowControl/>
              <w:rPr>
                <w:rFonts w:ascii="宋体" w:eastAsia="宋体" w:hAnsi="宋体" w:cs="宋体"/>
                <w:szCs w:val="21"/>
              </w:rPr>
            </w:pPr>
            <w:r>
              <w:rPr>
                <w:rFonts w:ascii="宋体" w:eastAsia="宋体" w:hAnsi="宋体" w:cs="宋体" w:hint="eastAsia"/>
                <w:szCs w:val="21"/>
              </w:rPr>
              <w:t>模拟标准气道开放。</w:t>
            </w:r>
          </w:p>
          <w:p w:rsidR="00EF6A3E" w:rsidRDefault="00EF6A3E" w:rsidP="007F3F36">
            <w:pPr>
              <w:widowControl/>
              <w:rPr>
                <w:rFonts w:ascii="宋体" w:eastAsia="宋体" w:hAnsi="宋体" w:cs="宋体"/>
                <w:szCs w:val="21"/>
              </w:rPr>
            </w:pPr>
            <w:r>
              <w:rPr>
                <w:rFonts w:ascii="宋体" w:eastAsia="宋体" w:hAnsi="宋体" w:cs="宋体" w:hint="eastAsia"/>
                <w:szCs w:val="21"/>
              </w:rPr>
              <w:t>人工口对口呼吸（吹气）显示报警；</w:t>
            </w:r>
          </w:p>
          <w:p w:rsidR="00EF6A3E" w:rsidRDefault="00EF6A3E" w:rsidP="007F3F36">
            <w:pPr>
              <w:widowControl/>
              <w:rPr>
                <w:rFonts w:ascii="宋体" w:eastAsia="宋体" w:hAnsi="宋体" w:cs="宋体"/>
                <w:szCs w:val="21"/>
              </w:rPr>
            </w:pPr>
            <w:r>
              <w:rPr>
                <w:rFonts w:ascii="宋体" w:eastAsia="宋体" w:hAnsi="宋体" w:cs="宋体" w:hint="eastAsia"/>
                <w:szCs w:val="21"/>
              </w:rPr>
              <w:t>1）吹入的潮气量＜150ml~200ml＜的指示灯显示及报警；</w:t>
            </w:r>
          </w:p>
          <w:p w:rsidR="00EF6A3E" w:rsidRDefault="00EF6A3E" w:rsidP="007F3F36">
            <w:pPr>
              <w:widowControl/>
              <w:rPr>
                <w:rFonts w:ascii="宋体" w:eastAsia="宋体" w:hAnsi="宋体" w:cs="宋体"/>
                <w:szCs w:val="21"/>
              </w:rPr>
            </w:pPr>
            <w:r>
              <w:rPr>
                <w:rFonts w:ascii="宋体" w:eastAsia="宋体" w:hAnsi="宋体" w:cs="宋体" w:hint="eastAsia"/>
                <w:szCs w:val="21"/>
              </w:rPr>
              <w:t>2）吹入的潮气量在150ml~200ml之间正确指示灯显示；</w:t>
            </w:r>
          </w:p>
          <w:p w:rsidR="00EF6A3E" w:rsidRDefault="00EF6A3E" w:rsidP="007F3F36">
            <w:pPr>
              <w:widowControl/>
              <w:rPr>
                <w:rFonts w:ascii="宋体" w:eastAsia="宋体" w:hAnsi="宋体" w:cs="宋体"/>
                <w:szCs w:val="21"/>
              </w:rPr>
            </w:pPr>
            <w:r>
              <w:rPr>
                <w:rFonts w:ascii="宋体" w:eastAsia="宋体" w:hAnsi="宋体" w:cs="宋体" w:hint="eastAsia"/>
                <w:szCs w:val="21"/>
              </w:rPr>
              <w:t>3）吹入的潮气量过快或超大，造成气体进入胃部指示灯显示及报警；</w:t>
            </w:r>
          </w:p>
          <w:p w:rsidR="00EF6A3E" w:rsidRDefault="00EF6A3E" w:rsidP="007F3F36">
            <w:pPr>
              <w:widowControl/>
              <w:rPr>
                <w:rFonts w:ascii="宋体" w:eastAsia="宋体" w:hAnsi="宋体" w:cs="宋体"/>
                <w:szCs w:val="21"/>
              </w:rPr>
            </w:pPr>
            <w:r>
              <w:rPr>
                <w:rFonts w:ascii="宋体" w:eastAsia="宋体" w:hAnsi="宋体" w:cs="宋体" w:hint="eastAsia"/>
                <w:szCs w:val="21"/>
              </w:rPr>
              <w:t>操作周期：按压与人工呼吸：30∶2/单人或15：2/双人，完成五个循环周期CPR操作。</w:t>
            </w:r>
          </w:p>
          <w:p w:rsidR="00EF6A3E" w:rsidRDefault="00EF6A3E" w:rsidP="007F3F36">
            <w:pPr>
              <w:widowControl/>
              <w:rPr>
                <w:rFonts w:ascii="宋体" w:eastAsia="宋体" w:hAnsi="宋体" w:cs="宋体"/>
                <w:szCs w:val="21"/>
              </w:rPr>
            </w:pPr>
            <w:r>
              <w:rPr>
                <w:rFonts w:ascii="宋体" w:eastAsia="宋体" w:hAnsi="宋体" w:cs="宋体" w:hint="eastAsia"/>
                <w:szCs w:val="21"/>
              </w:rPr>
              <w:t>操作频率：最新国际标准：100-120次/分钟。</w:t>
            </w:r>
          </w:p>
          <w:p w:rsidR="00EF6A3E" w:rsidRDefault="00EF6A3E" w:rsidP="007F3F36">
            <w:pPr>
              <w:widowControl/>
              <w:rPr>
                <w:rFonts w:ascii="宋体" w:eastAsia="宋体" w:hAnsi="宋体" w:cs="宋体"/>
                <w:szCs w:val="21"/>
              </w:rPr>
            </w:pPr>
            <w:r>
              <w:rPr>
                <w:rFonts w:ascii="宋体" w:eastAsia="宋体" w:hAnsi="宋体" w:cs="宋体" w:hint="eastAsia"/>
                <w:szCs w:val="21"/>
              </w:rPr>
              <w:t>操作方式：训练操作。</w:t>
            </w:r>
          </w:p>
          <w:p w:rsidR="00EF6A3E" w:rsidRDefault="00EF6A3E" w:rsidP="007F3F36">
            <w:pPr>
              <w:widowControl/>
              <w:rPr>
                <w:rFonts w:ascii="宋体" w:eastAsia="宋体" w:hAnsi="宋体" w:cs="宋体"/>
                <w:szCs w:val="21"/>
              </w:rPr>
            </w:pPr>
            <w:r>
              <w:rPr>
                <w:rFonts w:ascii="宋体" w:eastAsia="宋体" w:hAnsi="宋体" w:cs="宋体" w:hint="eastAsia"/>
                <w:szCs w:val="21"/>
              </w:rPr>
              <w:t>检查颈动脉反应：手捏压力皮球，模拟颈动脉搏动。</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工作状态：采用220V外接电源，或采用4节1号电池的直流电源状态下工作，适应野外无外接电源的情况下使用。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37"/>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呼吸道急救娃娃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50cm、材质：塑胶，该婴儿气道阻塞及CPR模型产品可进行小儿海氏急救法操作。模拟人根据小儿解剖特征和生理特点设计，适用于气管异物，常见于婴幼儿身上，因婴幼儿会厌软骨发育不成熟，功能不健全，在婴幼儿口中含物说话、哭笑、打闹和剧烈活动时，容易将口含物吸入气管内引起气管阻塞而导致窒息。</w:t>
            </w:r>
          </w:p>
          <w:p w:rsidR="00EF6A3E" w:rsidRDefault="00EF6A3E" w:rsidP="007F3F36">
            <w:pPr>
              <w:widowControl/>
              <w:rPr>
                <w:rFonts w:ascii="宋体" w:eastAsia="宋体" w:hAnsi="宋体" w:cs="宋体"/>
                <w:szCs w:val="21"/>
              </w:rPr>
            </w:pPr>
            <w:r>
              <w:rPr>
                <w:rFonts w:ascii="宋体" w:eastAsia="宋体" w:hAnsi="宋体" w:cs="宋体" w:hint="eastAsia"/>
                <w:szCs w:val="21"/>
              </w:rPr>
              <w:t>(1) 背部排击法：将患儿骑跨并俯卧于急救者的胳臂上，头低于躯干，固定头部，并将其胳膊放在急救者的大腿上，然后用另一手的掌握部用力排击患儿两肩胛骨之间的背部4-6次，使呼吸道内压骤然升高，有助于松动其异物和排出体外。</w:t>
            </w:r>
          </w:p>
          <w:p w:rsidR="00EF6A3E" w:rsidRDefault="00EF6A3E" w:rsidP="007F3F36">
            <w:pPr>
              <w:widowControl/>
              <w:rPr>
                <w:rFonts w:ascii="宋体" w:eastAsia="宋体" w:hAnsi="宋体" w:cs="宋体"/>
                <w:szCs w:val="21"/>
              </w:rPr>
            </w:pPr>
            <w:r>
              <w:rPr>
                <w:rFonts w:ascii="宋体" w:eastAsia="宋体" w:hAnsi="宋体" w:cs="宋体" w:hint="eastAsia"/>
                <w:szCs w:val="21"/>
              </w:rPr>
              <w:t>(2) 胸部手指猛击法：患儿取仰卧位，抱持于急救者手臂弯中，头略低于躯</w:t>
            </w:r>
            <w:r>
              <w:rPr>
                <w:rFonts w:ascii="宋体" w:eastAsia="宋体" w:hAnsi="宋体" w:cs="宋体" w:hint="eastAsia"/>
                <w:szCs w:val="21"/>
              </w:rPr>
              <w:lastRenderedPageBreak/>
              <w:t>干，急救者用两手指按压两乳头连线与胸骨中线交界点一横指处4-6处。必要时可与以上方法交替使用。直到异物排出或患儿失去知觉。</w:t>
            </w:r>
          </w:p>
          <w:p w:rsidR="00EF6A3E" w:rsidRDefault="00EF6A3E" w:rsidP="007F3F36">
            <w:pPr>
              <w:widowControl/>
              <w:rPr>
                <w:rFonts w:ascii="宋体" w:eastAsia="宋体" w:hAnsi="宋体" w:cs="宋体"/>
                <w:szCs w:val="21"/>
              </w:rPr>
            </w:pPr>
            <w:r>
              <w:rPr>
                <w:rFonts w:ascii="宋体" w:eastAsia="宋体" w:hAnsi="宋体" w:cs="宋体" w:hint="eastAsia"/>
                <w:szCs w:val="21"/>
              </w:rPr>
              <w:t>功能特点：正常的气道阻塞模拟、可进行CPR操作：人工呼吸和心外按压，气道贯通时的胸部扩张，窒息、异物阻塞气道的模拟，标准婴儿真人比例设计及准确的标准布局，精确的解剖结构，可触及胸骨有肋骨，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护理挂图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pvc压膜防水 尺寸≥57*85cm </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7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红外温度计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耳/额/物三用，红外感应技术，测量温度范围：32℃-42.9℃</w:t>
            </w:r>
            <w:r>
              <w:rPr>
                <w:rFonts w:ascii="宋体" w:eastAsia="宋体" w:hAnsi="宋体" w:cs="宋体" w:hint="eastAsia"/>
                <w:szCs w:val="21"/>
              </w:rPr>
              <w:br/>
              <w:t>记忆存储：40组测量数据，测量精度：（32℃-42.9℃）以内±0.2℃</w:t>
            </w:r>
            <w:r>
              <w:rPr>
                <w:rFonts w:ascii="宋体" w:eastAsia="宋体" w:hAnsi="宋体" w:cs="宋体" w:hint="eastAsia"/>
                <w:szCs w:val="21"/>
              </w:rPr>
              <w:br/>
              <w:t>自动关机：体温计10S内不使用，将自动关机</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8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人体器官及结构学习箱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耳解剖模型：此模型显示了外耳、中耳、内耳、鼓膜，听小骨和内耳可拆下，3部件，1.5放大倍</w:t>
            </w:r>
          </w:p>
          <w:p w:rsidR="00EF6A3E" w:rsidRDefault="00EF6A3E" w:rsidP="007F3F36">
            <w:pPr>
              <w:widowControl/>
              <w:rPr>
                <w:rFonts w:ascii="宋体" w:eastAsia="宋体" w:hAnsi="宋体" w:cs="宋体"/>
                <w:szCs w:val="21"/>
              </w:rPr>
            </w:pPr>
            <w:r>
              <w:rPr>
                <w:rFonts w:ascii="宋体" w:eastAsia="宋体" w:hAnsi="宋体" w:cs="宋体" w:hint="eastAsia"/>
                <w:szCs w:val="21"/>
              </w:rPr>
              <w:t>材质：PVC材料</w:t>
            </w:r>
          </w:p>
          <w:p w:rsidR="00EF6A3E" w:rsidRDefault="00EF6A3E" w:rsidP="007F3F36">
            <w:pPr>
              <w:widowControl/>
              <w:rPr>
                <w:rFonts w:ascii="宋体" w:eastAsia="宋体" w:hAnsi="宋体" w:cs="宋体"/>
                <w:szCs w:val="21"/>
              </w:rPr>
            </w:pPr>
            <w:r>
              <w:rPr>
                <w:rFonts w:ascii="宋体" w:eastAsia="宋体" w:hAnsi="宋体" w:cs="宋体" w:hint="eastAsia"/>
                <w:szCs w:val="21"/>
              </w:rPr>
              <w:t>眼球解剖模型：此眼球模型正中矢状切，出示了眼球详细的内部结构。角膜，虹膜，晶状体，玻璃体可自由拆装，其中巩膜上的肌肉附着和部分脉络膜也可以观察到 ，有说明部位指示标识，更有利于使用者进行讲解和学习</w:t>
            </w:r>
          </w:p>
          <w:p w:rsidR="00EF6A3E" w:rsidRDefault="00EF6A3E" w:rsidP="007F3F36">
            <w:pPr>
              <w:widowControl/>
              <w:rPr>
                <w:rFonts w:ascii="宋体" w:eastAsia="宋体" w:hAnsi="宋体" w:cs="宋体"/>
                <w:szCs w:val="21"/>
              </w:rPr>
            </w:pPr>
            <w:r>
              <w:rPr>
                <w:rFonts w:ascii="宋体" w:eastAsia="宋体" w:hAnsi="宋体" w:cs="宋体" w:hint="eastAsia"/>
                <w:szCs w:val="21"/>
              </w:rPr>
              <w:t>尺寸≥12*12*14cm</w:t>
            </w:r>
          </w:p>
          <w:p w:rsidR="00EF6A3E" w:rsidRDefault="00EF6A3E" w:rsidP="007F3F36">
            <w:pPr>
              <w:widowControl/>
              <w:rPr>
                <w:rFonts w:ascii="宋体" w:eastAsia="宋体" w:hAnsi="宋体" w:cs="宋体"/>
                <w:szCs w:val="21"/>
              </w:rPr>
            </w:pPr>
            <w:r>
              <w:rPr>
                <w:rFonts w:ascii="宋体" w:eastAsia="宋体" w:hAnsi="宋体" w:cs="宋体" w:hint="eastAsia"/>
                <w:szCs w:val="21"/>
              </w:rPr>
              <w:t>鼻腔解剖模型：包含外鼻：示鼻骨及鼻软骨的切面；鼻腔：外侧壁有上、中、下三个鼻甲突入鼻腔，形成上、中、下三个鼻道；鼻副窦：示额窦、蝶窦和上颌窦</w:t>
            </w:r>
          </w:p>
          <w:p w:rsidR="00EF6A3E" w:rsidRDefault="00EF6A3E" w:rsidP="007F3F36">
            <w:pPr>
              <w:widowControl/>
              <w:rPr>
                <w:rFonts w:ascii="宋体" w:eastAsia="宋体" w:hAnsi="宋体" w:cs="宋体"/>
                <w:szCs w:val="21"/>
              </w:rPr>
            </w:pPr>
            <w:r>
              <w:rPr>
                <w:rFonts w:ascii="宋体" w:eastAsia="宋体" w:hAnsi="宋体" w:cs="宋体" w:hint="eastAsia"/>
                <w:szCs w:val="21"/>
              </w:rPr>
              <w:t>尺寸：含底座≥ 23*14*11CM</w:t>
            </w:r>
          </w:p>
          <w:p w:rsidR="00EF6A3E" w:rsidRDefault="00EF6A3E" w:rsidP="007F3F36">
            <w:pPr>
              <w:widowControl/>
              <w:rPr>
                <w:rFonts w:ascii="宋体" w:eastAsia="宋体" w:hAnsi="宋体" w:cs="宋体"/>
                <w:szCs w:val="21"/>
              </w:rPr>
            </w:pPr>
            <w:r>
              <w:rPr>
                <w:rFonts w:ascii="宋体" w:eastAsia="宋体" w:hAnsi="宋体" w:cs="宋体" w:hint="eastAsia"/>
                <w:szCs w:val="21"/>
              </w:rPr>
              <w:t>材质：PVC材料</w:t>
            </w:r>
          </w:p>
          <w:p w:rsidR="00EF6A3E" w:rsidRDefault="00EF6A3E" w:rsidP="007F3F36">
            <w:pPr>
              <w:widowControl/>
              <w:rPr>
                <w:rFonts w:ascii="宋体" w:eastAsia="宋体" w:hAnsi="宋体" w:cs="宋体"/>
                <w:szCs w:val="21"/>
              </w:rPr>
            </w:pPr>
            <w:r>
              <w:rPr>
                <w:rFonts w:ascii="宋体" w:eastAsia="宋体" w:hAnsi="宋体" w:cs="宋体" w:hint="eastAsia"/>
                <w:szCs w:val="21"/>
              </w:rPr>
              <w:t>心脏解剖模型：该模型以成人心脏放大约1：1，呈舒张状态。按人体正常生理位置放于支架上。模型的左、右心室壁和沿动脉搏动切面部可拆装。尺寸： ≥15x8x9cm。</w:t>
            </w:r>
          </w:p>
          <w:p w:rsidR="00EF6A3E" w:rsidRDefault="00EF6A3E" w:rsidP="007F3F36">
            <w:pPr>
              <w:widowControl/>
              <w:rPr>
                <w:rFonts w:ascii="宋体" w:eastAsia="宋体" w:hAnsi="宋体" w:cs="宋体"/>
                <w:szCs w:val="21"/>
              </w:rPr>
            </w:pPr>
            <w:r>
              <w:rPr>
                <w:rFonts w:ascii="宋体" w:eastAsia="宋体" w:hAnsi="宋体" w:cs="宋体" w:hint="eastAsia"/>
                <w:szCs w:val="21"/>
              </w:rPr>
              <w:t>头解剖附脑模型（6部件）：尺寸：自然大</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保健手模型：这是新近开发的保健手模型，用PVC制成，显示相对应的人体内脏器官在手上的针灸位置。安放于木底座上。　　</w:t>
            </w:r>
          </w:p>
          <w:p w:rsidR="00EF6A3E" w:rsidRDefault="00EF6A3E" w:rsidP="007F3F36">
            <w:pPr>
              <w:widowControl/>
              <w:rPr>
                <w:rFonts w:ascii="宋体" w:eastAsia="宋体" w:hAnsi="宋体" w:cs="宋体"/>
                <w:szCs w:val="21"/>
              </w:rPr>
            </w:pPr>
            <w:r>
              <w:rPr>
                <w:rFonts w:ascii="宋体" w:eastAsia="宋体" w:hAnsi="宋体" w:cs="宋体" w:hint="eastAsia"/>
                <w:szCs w:val="21"/>
              </w:rPr>
              <w:t>尺寸：≥20x12cm。</w:t>
            </w:r>
          </w:p>
          <w:p w:rsidR="00EF6A3E" w:rsidRDefault="00EF6A3E" w:rsidP="007F3F36">
            <w:pPr>
              <w:widowControl/>
              <w:rPr>
                <w:rFonts w:ascii="宋体" w:eastAsia="宋体" w:hAnsi="宋体" w:cs="宋体"/>
                <w:szCs w:val="21"/>
              </w:rPr>
            </w:pPr>
            <w:r>
              <w:rPr>
                <w:rFonts w:ascii="宋体" w:eastAsia="宋体" w:hAnsi="宋体" w:cs="宋体" w:hint="eastAsia"/>
                <w:szCs w:val="21"/>
              </w:rPr>
              <w:lastRenderedPageBreak/>
              <w:t>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8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肌肉解剖模型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一、尺寸≥80CM，材质：高级PVC材质。</w:t>
            </w:r>
          </w:p>
          <w:p w:rsidR="00EF6A3E" w:rsidRDefault="00EF6A3E" w:rsidP="007F3F36">
            <w:pPr>
              <w:widowControl/>
              <w:rPr>
                <w:rFonts w:ascii="宋体" w:eastAsia="宋体" w:hAnsi="宋体" w:cs="宋体"/>
                <w:szCs w:val="21"/>
              </w:rPr>
            </w:pPr>
            <w:r>
              <w:rPr>
                <w:rFonts w:ascii="宋体" w:eastAsia="宋体" w:hAnsi="宋体" w:cs="宋体" w:hint="eastAsia"/>
                <w:szCs w:val="21"/>
              </w:rPr>
              <w:t>二、产品介绍： 该模型采用缩小设计，是等比例的1/2大小，详细的展现了人体肌肉关系和内脏解剖结构，是医学教学不可多得的一款产品。</w:t>
            </w:r>
          </w:p>
          <w:p w:rsidR="00EF6A3E" w:rsidRDefault="00EF6A3E" w:rsidP="007F3F36">
            <w:pPr>
              <w:widowControl/>
              <w:rPr>
                <w:rFonts w:ascii="宋体" w:eastAsia="宋体" w:hAnsi="宋体" w:cs="宋体"/>
                <w:szCs w:val="21"/>
              </w:rPr>
            </w:pPr>
            <w:r>
              <w:rPr>
                <w:rFonts w:ascii="宋体" w:eastAsia="宋体" w:hAnsi="宋体" w:cs="宋体" w:hint="eastAsia"/>
                <w:szCs w:val="21"/>
              </w:rPr>
              <w:t>三、功能特点：</w:t>
            </w:r>
          </w:p>
          <w:p w:rsidR="00EF6A3E" w:rsidRDefault="00EF6A3E" w:rsidP="007F3F36">
            <w:pPr>
              <w:widowControl/>
              <w:rPr>
                <w:rFonts w:ascii="宋体" w:eastAsia="宋体" w:hAnsi="宋体" w:cs="宋体"/>
                <w:szCs w:val="21"/>
              </w:rPr>
            </w:pPr>
            <w:r>
              <w:rPr>
                <w:rFonts w:ascii="宋体" w:eastAsia="宋体" w:hAnsi="宋体" w:cs="宋体" w:hint="eastAsia"/>
                <w:szCs w:val="21"/>
              </w:rPr>
              <w:t>该人体肌肉模型展示全身人体肌肉结构，胸腹盖可打开，展示人体内脏结构，全身人体可拆成27部件：躯干（1件），头颅盖（1件），脑（2件），胸腹盖（1件），右臂（1件），左臂（5件），腿（9件），肺（2件），心（2件），肝（1件），胃（1件）、肠（1件）。</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5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拆装躯干模型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85CM，材质：PVC材质，男性躯干模型，手工喷漆，精心安装，效果逼真。分成19件：躯干，头（2件），脑，肺（4件），心，气管，食管和主动脉，横膈膜，胃，十二指肠带胰腺和脾，肠，肾，肝和膀胱（2件）。安放于座上。</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全身骨骼模型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1、头颅骨:由22块头骨组成整颅,颅盖横切,取去后示颅内诸结构,下颌骨可以活动. </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2、柱:由七个颈椎,十二个胸椎,五个腰椎,一个胝椎,一块尾骨及二十三个椎间软骨组成.并示颈、胸、腰、骶四个生理弯曲。 </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3、胸廓：由24块肋骨、1块胸骨、肋软骨与脊柱胸椎连接，构成胸廓。 </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4、骨盆：由骶骨、尾骨和两块髋骨所组成。 </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5、肢骨：由六十四块骨组成，肩带部分的肩胛骨和销骨固定构成胸廓上，上肢的游离都可拆卸，肩、肘、腕等关节均可自由活动。 </w:t>
            </w:r>
          </w:p>
          <w:p w:rsidR="00EF6A3E" w:rsidRDefault="00EF6A3E" w:rsidP="007F3F36">
            <w:pPr>
              <w:widowControl/>
              <w:rPr>
                <w:rFonts w:ascii="宋体" w:eastAsia="宋体" w:hAnsi="宋体" w:cs="宋体"/>
                <w:szCs w:val="21"/>
              </w:rPr>
            </w:pPr>
            <w:r>
              <w:rPr>
                <w:rFonts w:ascii="宋体" w:eastAsia="宋体" w:hAnsi="宋体" w:cs="宋体" w:hint="eastAsia"/>
                <w:szCs w:val="21"/>
              </w:rPr>
              <w:t>6、下肢骨：由此可见2块骨组成，下肢带固定构成骨盆吓肢游离者可以拆卸，髋、膝等关节均可活动。</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材料结构：全部A级塑料制，尺寸≥170CM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胎儿骨骼模型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胎儿骨骼模型显示胎儿全身骨骼的组成和形态外观，串制成直立姿势，四肢大的关节部分均可活动，其中四肢骨可以灵活拆卸组装，整体固定在支架上，带底座，可灵活移动。</w:t>
            </w:r>
          </w:p>
          <w:p w:rsidR="00EF6A3E" w:rsidRDefault="00EF6A3E" w:rsidP="007F3F36">
            <w:pPr>
              <w:widowControl/>
              <w:rPr>
                <w:rFonts w:ascii="宋体" w:eastAsia="宋体" w:hAnsi="宋体" w:cs="宋体"/>
                <w:szCs w:val="21"/>
              </w:rPr>
            </w:pPr>
            <w:r>
              <w:rPr>
                <w:rFonts w:ascii="宋体" w:eastAsia="宋体" w:hAnsi="宋体" w:cs="宋体" w:hint="eastAsia"/>
                <w:szCs w:val="21"/>
              </w:rPr>
              <w:t>尺寸：高≥38cm</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材质：PVC材料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牙齿口腔模型</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尺寸：≥14*15.5*24CM，材质：PVC材料，重量：≥500g</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学生餐桌</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材质：橡胶木，桌子尺寸：≥120*60*55cm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58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学生餐椅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材质：橡胶木，尺寸：≥30*25*29cm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42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婴儿椅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参考年龄：9个月-12岁，产品尺寸：≥420*470*710mm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幼儿床</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外径≥106*64*102cm，内径≥100*56cm</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儿童推车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适用年龄：0-3岁，产品尺寸：≥785*430*1040mm，座位内宽：≥340mm</w:t>
            </w:r>
            <w:r>
              <w:rPr>
                <w:rFonts w:ascii="宋体" w:eastAsia="宋体" w:hAnsi="宋体" w:cs="宋体" w:hint="eastAsia"/>
                <w:szCs w:val="21"/>
              </w:rPr>
              <w:br w:type="page"/>
              <w:t>座位高度：≥440mm</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辆</w:t>
            </w:r>
          </w:p>
        </w:tc>
      </w:tr>
      <w:tr w:rsidR="00EF6A3E" w:rsidTr="007F3F36">
        <w:trPr>
          <w:trHeight w:val="687"/>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三层静音小推车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材质：ABS，规格：三层，尺寸：≥63*40*98，双抽屉，360度污物桶自由拆卸清洗</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辆</w:t>
            </w:r>
          </w:p>
        </w:tc>
      </w:tr>
      <w:tr w:rsidR="00EF6A3E" w:rsidTr="007F3F36">
        <w:trPr>
          <w:trHeight w:val="83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开放式操作实践台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规格：≥100*80*80cm</w:t>
            </w:r>
          </w:p>
          <w:p w:rsidR="00EF6A3E" w:rsidRDefault="00EF6A3E" w:rsidP="007F3F36">
            <w:pPr>
              <w:widowControl/>
              <w:rPr>
                <w:rFonts w:ascii="宋体" w:eastAsia="宋体" w:hAnsi="宋体" w:cs="宋体"/>
                <w:szCs w:val="21"/>
              </w:rPr>
            </w:pPr>
            <w:r>
              <w:rPr>
                <w:rFonts w:ascii="宋体" w:eastAsia="宋体" w:hAnsi="宋体" w:cs="宋体" w:hint="eastAsia"/>
                <w:szCs w:val="21"/>
              </w:rPr>
              <w:t>材质：1、台面：优质海绵及环保皮革，2、柜体：多层复合板</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83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color w:val="000000"/>
              </w:rPr>
            </w:pPr>
            <w:r>
              <w:rPr>
                <w:rFonts w:ascii="宋体" w:eastAsia="宋体" w:hAnsi="宋体" w:cs="宋体" w:hint="eastAsia"/>
                <w:color w:val="000000"/>
              </w:rPr>
              <w:t>37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幼儿洗手台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尺寸：≥400*300*480mm，材质：陶瓷，彩色盆+挂架+龙头下水</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6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婴幼儿洗澡池</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材质：亚克力，尺寸：≥113*87*90cm，规格：含五金</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41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储物柜</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尺寸：≥80*40*200cm，材质：E1环保板材</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椅子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  寸：≥85*70*50cm，材质：椅座：高密度透气海绵椅背：环保PP塑料，</w:t>
            </w:r>
            <w:r>
              <w:rPr>
                <w:rFonts w:ascii="宋体" w:eastAsia="宋体" w:hAnsi="宋体" w:cs="宋体" w:hint="eastAsia"/>
                <w:szCs w:val="21"/>
              </w:rPr>
              <w:lastRenderedPageBreak/>
              <w:t>扶手：PP塑料，脚架：1.5厚喷涂脚架；</w:t>
            </w:r>
          </w:p>
          <w:p w:rsidR="00EF6A3E" w:rsidRDefault="00EF6A3E" w:rsidP="007F3F36">
            <w:pPr>
              <w:widowControl/>
              <w:rPr>
                <w:rFonts w:ascii="宋体" w:eastAsia="宋体" w:hAnsi="宋体" w:cs="宋体"/>
                <w:szCs w:val="21"/>
              </w:rPr>
            </w:pPr>
            <w:r>
              <w:rPr>
                <w:rFonts w:ascii="宋体" w:eastAsia="宋体" w:hAnsi="宋体" w:cs="宋体" w:hint="eastAsia"/>
                <w:szCs w:val="21"/>
              </w:rPr>
              <w:t>绿色椅子：15把，黑色椅子：8把。</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23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76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41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钢制货架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材质：钢制，尺寸：≥1500*500*2000mm，承重≥150公斤</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8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婴儿护理工具箱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1.包含护理宝宝常用的物品，用来教会学生和准父母们掌握正确护理宝宝的方法和技巧;</w:t>
            </w:r>
            <w:r>
              <w:rPr>
                <w:rFonts w:ascii="宋体" w:eastAsia="宋体" w:hAnsi="宋体" w:cs="宋体" w:hint="eastAsia"/>
                <w:szCs w:val="21"/>
              </w:rPr>
              <w:br w:type="page"/>
              <w:t>2.包括的物品包括：洗浴盆、3块尿布、3块纸尿布、短裤、湿巾、婴儿睡衣、小汗衫、奶瓶、鞋子、勺子、肥皂、围兜、洗发精、毛巾、湿巾、棉签、婴儿粉、擦脸油、和婴儿护理手册等48类，70件;</w:t>
            </w:r>
            <w:r>
              <w:rPr>
                <w:rFonts w:ascii="宋体" w:eastAsia="宋体" w:hAnsi="宋体" w:cs="宋体" w:hint="eastAsia"/>
                <w:szCs w:val="21"/>
              </w:rPr>
              <w:br w:type="page"/>
              <w:t>3.可学习：婴儿抱持、喂奶、洗澡、换尿布、穿衣、包裹等护理技能。</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9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胶布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产品规格：≥1.2*900cm； </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卷</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szCs w:val="21"/>
              </w:rPr>
            </w:pPr>
            <w:r>
              <w:rPr>
                <w:rFonts w:ascii="宋体" w:eastAsia="宋体" w:hAnsi="宋体" w:cs="宋体" w:hint="eastAsia"/>
                <w:szCs w:val="21"/>
              </w:rPr>
              <w:t>医用垃圾袋，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尺寸：≥42*70cm，规格：手提式≥100只/包；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szCs w:val="21"/>
              </w:rPr>
            </w:pPr>
            <w:r>
              <w:rPr>
                <w:rFonts w:ascii="宋体" w:eastAsia="宋体" w:hAnsi="宋体" w:cs="宋体" w:hint="eastAsia"/>
                <w:color w:val="000000"/>
              </w:rPr>
              <w:t>45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创口贴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尺寸：≥70mm*18mm，规格：≥100片/盒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EF6A3E" w:rsidTr="007F3F36">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幼儿毛巾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尺寸：≥25*25cm材质：A类儿童标准，六层纯棉泡泡纱；</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幼儿沐浴液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容量：≥500ml；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洗手液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规格≥280ml；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盐水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规格：≥100ml/瓶；</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幼儿用筷子、汤匙</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不锈钢材质，安全无异味；</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手消毒剂</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规格：≥500ml；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记录本</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A5 12本装；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签字笔</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规格：黑色水笔；</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笔芯</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规格：黑色</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冰袋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≥100ml*10+200ml*10；</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大毛巾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尺寸：≥34*76cm，材质：纯棉；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浴巾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材质：棉质规格：≥110*110cm；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绷带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PBT 弹性绷带 ≥8*600cm；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59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纱布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100%纯棉纱布，规格≥50*70cm；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碘酒</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规格：≥100ML；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szCs w:val="21"/>
              </w:rPr>
            </w:pPr>
            <w:r>
              <w:rPr>
                <w:rFonts w:ascii="宋体" w:eastAsia="宋体" w:hAnsi="宋体" w:cs="宋体" w:hint="eastAsia"/>
                <w:szCs w:val="21"/>
              </w:rPr>
              <w:t>镊子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不锈钢镊子，圆头带齿敷料镊子，长度≥16cm；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szCs w:val="21"/>
              </w:rPr>
            </w:pPr>
            <w:r>
              <w:rPr>
                <w:rFonts w:ascii="宋体" w:eastAsia="宋体" w:hAnsi="宋体" w:cs="宋体" w:hint="eastAsia"/>
                <w:color w:val="000000"/>
              </w:rPr>
              <w:t>62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肥皂水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重量：≥102g；</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碳酸氢钠溶液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容量：≥500ml；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抗组胺软膏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≥0.1%*5g*1支/盒；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医用棉签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≥10cm*50支/袋；</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袋</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帽子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规格：≥15.5*14cm，材质：纯棉；</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口罩</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规格：≥10只/袋，成分：无纺布尺寸：≥18*17cm；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袋</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卫生棉</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规格：≥1包*8片，尺寸：≥190mm*500mm；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30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木棍</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绝缘物直径≥6mm;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30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儿童牙刷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牙刷长≥16.5cm，刷头宽≥2.3cm，3-12岁用；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儿童牙膏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规格：≥60g，3岁以上用；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儿童漱口杯</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≥9*7*7.5cm，容量：≥220ml，安全塑料品；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呼吸膜</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5片装；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幼儿睡前读物</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1套（8册），平装版，16开~32开，正规出版社出版；</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绘本</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平装版，16开~32开，正规出版社出版；</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册</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幼儿餐具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盘尺寸：≥18×26mm; 材质：不锈钢；  小碗尺寸：直径≥110mm，高度≥55mm，材质：不锈钢;叉子和勺子：长度≥162mm;材质：不锈钢；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杯子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材质：304不锈钢（杯子样式: 无盖、有手柄）</w:t>
            </w:r>
            <w:r>
              <w:rPr>
                <w:rFonts w:ascii="宋体" w:eastAsia="宋体" w:hAnsi="宋体" w:cs="宋体" w:hint="eastAsia"/>
                <w:szCs w:val="21"/>
              </w:rPr>
              <w:br/>
              <w:t>规格：口径≥7cm，杯高≥7cm，容量≥250ml；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7</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渣餐盘</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≥15*15cm；（PP）；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手帕</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≥30cm*30cm，双层纱布，儿童用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医用三角巾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≥5.5*8.5cm，医用绷带</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止血带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规格：≥5*7mm,7.5米/卷；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医用剪刀</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不锈钢医用剪刀，≥12.5cm直头；</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脸盆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可折叠易携带，材质PP+TPE，尺寸外直径≥33.5cm，内径≥29.5cm，底部≥20cm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5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84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浴盆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材质：亚克力，尺寸：≥98*58*82cm，规格：含五金</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4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衣饰框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系带衣饰、小纽扣衣饰、花结衣饰、大纽扣衣饰、皮鞋带衣饰、安全别针衣饰、鞋扣衣饰、皮带扣衣饰、拉链衣饰、揿纽衣饰、吊扣衣饰、维可牢尼龙搭扣</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动植物嵌板</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鱼嵌板、鸟嵌板、乌龟嵌板、青蛙嵌板、马嵌板、三格柜、树嵌板、花朵嵌板、树叶嵌板</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8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二指捏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尺寸：≥17*17cm，材质：木质</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敲击类玩具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尺寸：≥12.5*12.5*7cm，材质：木质，（敲小球、敲钉子）。</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拼插类玩具</w:t>
            </w:r>
            <w:r>
              <w:rPr>
                <w:rFonts w:ascii="宋体" w:eastAsia="宋体" w:hAnsi="宋体" w:cs="宋体" w:hint="eastAsia"/>
                <w:szCs w:val="21"/>
              </w:rPr>
              <w:br w:type="page"/>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数量≥592粒，尺寸：≥27*19cm</w:t>
            </w:r>
            <w:r>
              <w:rPr>
                <w:rFonts w:ascii="宋体" w:eastAsia="宋体" w:hAnsi="宋体" w:cs="宋体" w:hint="eastAsia"/>
                <w:szCs w:val="21"/>
              </w:rPr>
              <w:br w:type="page"/>
              <w:t>材质：优质环保PP，（插彩钉）。</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大龙球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直径：≥95cm，材质：PVC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羊角球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直径：≥45cm，材质：PVC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72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环境改造设计模块</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1.装修造型设计和文化氛围设计；符合幼儿教育风格要求；</w:t>
            </w:r>
            <w:r>
              <w:rPr>
                <w:rFonts w:ascii="宋体" w:eastAsia="宋体" w:hAnsi="宋体" w:cs="宋体" w:hint="eastAsia"/>
                <w:szCs w:val="21"/>
              </w:rPr>
              <w:br/>
              <w:t xml:space="preserve">2.室内墙体刷白。对原有墙面不平整处采用腻子粉修复，砂纸打磨，乳胶漆采用3+1 净味乳胶漆饰面两遍； </w:t>
            </w:r>
          </w:p>
          <w:p w:rsidR="00EF6A3E" w:rsidRDefault="00EF6A3E" w:rsidP="007F3F36">
            <w:pPr>
              <w:widowControl/>
              <w:rPr>
                <w:rFonts w:ascii="宋体" w:eastAsia="宋体" w:hAnsi="宋体" w:cs="宋体"/>
                <w:szCs w:val="21"/>
              </w:rPr>
            </w:pPr>
            <w:r>
              <w:rPr>
                <w:rFonts w:ascii="宋体" w:eastAsia="宋体" w:hAnsi="宋体" w:cs="宋体" w:hint="eastAsia"/>
                <w:szCs w:val="21"/>
              </w:rPr>
              <w:t>3.加装实训室操作用水和排水；</w:t>
            </w:r>
            <w:r>
              <w:rPr>
                <w:rFonts w:ascii="宋体" w:eastAsia="宋体" w:hAnsi="宋体" w:cs="宋体" w:hint="eastAsia"/>
                <w:szCs w:val="21"/>
              </w:rPr>
              <w:br/>
              <w:t>4.实训室文化建设，根据场地定制；</w:t>
            </w:r>
          </w:p>
          <w:p w:rsidR="00EF6A3E" w:rsidRDefault="00EF6A3E" w:rsidP="007F3F36">
            <w:pPr>
              <w:widowControl/>
              <w:rPr>
                <w:rFonts w:ascii="宋体" w:eastAsia="宋体" w:hAnsi="宋体" w:cs="宋体"/>
                <w:szCs w:val="21"/>
              </w:rPr>
            </w:pPr>
            <w:r>
              <w:rPr>
                <w:rFonts w:ascii="宋体" w:eastAsia="宋体" w:hAnsi="宋体" w:cs="宋体" w:hint="eastAsia"/>
                <w:szCs w:val="21"/>
              </w:rPr>
              <w:t>5.为保证相应设施的正常使用，进行电路和网络的规范化施工；</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批</w:t>
            </w:r>
          </w:p>
        </w:tc>
      </w:tr>
      <w:tr w:rsidR="00EF6A3E" w:rsidTr="007F3F36">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93</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热水器</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1.升数：≥80L</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额定功率：3000W</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热水输出率：≥80%</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额定电压：≥0.75Pa</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尺寸：≥830*470*470mm</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能效等级：一级</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94</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流动水冲淋装置</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1.尺寸：弯管间距宽≥12.3cm，长≥19.5cm，主体高度≥7.6cm，接柱高度≥4.4cm；</w:t>
            </w:r>
          </w:p>
          <w:p w:rsidR="00EF6A3E" w:rsidRDefault="00EF6A3E" w:rsidP="007F3F36">
            <w:pPr>
              <w:widowControl/>
              <w:rPr>
                <w:rFonts w:ascii="宋体" w:eastAsia="宋体" w:hAnsi="宋体" w:cs="宋体"/>
                <w:szCs w:val="21"/>
              </w:rPr>
            </w:pPr>
            <w:r>
              <w:rPr>
                <w:rFonts w:ascii="宋体" w:eastAsia="宋体" w:hAnsi="宋体" w:cs="宋体" w:hint="eastAsia"/>
                <w:szCs w:val="21"/>
              </w:rPr>
              <w:t>2.材质：304不锈钢</w:t>
            </w:r>
          </w:p>
          <w:p w:rsidR="00EF6A3E" w:rsidRDefault="00EF6A3E" w:rsidP="007F3F36">
            <w:pPr>
              <w:widowControl/>
              <w:rPr>
                <w:rFonts w:ascii="宋体" w:eastAsia="宋体" w:hAnsi="宋体" w:cs="宋体"/>
                <w:szCs w:val="21"/>
              </w:rPr>
            </w:pPr>
            <w:r>
              <w:rPr>
                <w:rFonts w:ascii="宋体" w:eastAsia="宋体" w:hAnsi="宋体" w:cs="宋体" w:hint="eastAsia"/>
                <w:szCs w:val="21"/>
              </w:rPr>
              <w:t>3.龙头重量：≥425.5g</w:t>
            </w:r>
          </w:p>
          <w:p w:rsidR="00EF6A3E" w:rsidRDefault="00EF6A3E" w:rsidP="007F3F36">
            <w:pPr>
              <w:widowControl/>
              <w:rPr>
                <w:rFonts w:ascii="宋体" w:eastAsia="宋体" w:hAnsi="宋体" w:cs="宋体"/>
                <w:szCs w:val="21"/>
              </w:rPr>
            </w:pPr>
            <w:r>
              <w:rPr>
                <w:rFonts w:ascii="宋体" w:eastAsia="宋体" w:hAnsi="宋体" w:cs="宋体" w:hint="eastAsia"/>
                <w:szCs w:val="21"/>
              </w:rPr>
              <w:t>4.表面细腻抛光拉丝工艺处理，耐划耐磨不易生锈，清洁简单，不易留指痕。</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color w:val="000000"/>
              </w:rPr>
            </w:pPr>
            <w:r>
              <w:rPr>
                <w:rFonts w:ascii="宋体" w:eastAsia="宋体" w:hAnsi="宋体" w:cs="宋体" w:hint="eastAsia"/>
                <w:color w:val="000000"/>
              </w:rPr>
              <w:t>95</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智能触控一体机</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一、显示模块及整机性能</w:t>
            </w:r>
          </w:p>
          <w:p w:rsidR="00EF6A3E" w:rsidRDefault="00EF6A3E" w:rsidP="007F3F36">
            <w:pPr>
              <w:widowControl/>
              <w:rPr>
                <w:rFonts w:ascii="宋体" w:eastAsia="宋体" w:hAnsi="宋体" w:cs="宋体"/>
                <w:szCs w:val="21"/>
              </w:rPr>
            </w:pPr>
            <w:r>
              <w:rPr>
                <w:rFonts w:ascii="宋体" w:eastAsia="宋体" w:hAnsi="宋体" w:cs="宋体" w:hint="eastAsia"/>
                <w:szCs w:val="21"/>
              </w:rPr>
              <w:t>1、LED液晶屏体：A规屏，显示尺寸≥86英寸，显示比例16:9，物理分辨率：≥3840×2160。2、屏体亮度≥400cd/M2,色彩覆盖率不低于NTSC 85%，对比度≥4000：1，最大可视角度≥178度。3、整机外壳采用金属材质，屏幕采用4mm防眩钢化玻璃保护，表面硬度不低于莫氏8级，透光率不低于93%，雾度≤8%。4、整机具备抗强光干扰性能，在400K LUX照度的光照下保证书写功能正常。5、整机提供隐藏式前置输入接口，接口不少于1路前置HDMI接口及3路前置双通道USB3.0接口（Windows和Android系统均能被识别，无需分区）,且整机前置接口须丝印有中文标识，方便教学操作。6、交互平板整机须具备前置电脑还原按键，带中文丝印标识，不需专业人员即可轻松解决电脑系统故障。7、为保证无线信号不被遮挡，整机前面板须具备有标识的天线模块，包含2.4G、5G双频WiFi和蓝牙信号接发装置，Windows及Android均可实现无线上网功能。8、采用红外触摸感应技术，在双系统下均支持10点触控及10点同时书写，触摸分辨率：≥32768*32768；定位精度：≤±0.1mm；触摸高度≤3mm；最小识别直径≤3mm。9、交互平板具备笔槽设计，且正面具备2*15W扬声器。</w:t>
            </w:r>
          </w:p>
          <w:p w:rsidR="00EF6A3E" w:rsidRDefault="00EF6A3E" w:rsidP="007F3F36">
            <w:pPr>
              <w:widowControl/>
              <w:rPr>
                <w:rFonts w:ascii="宋体" w:eastAsia="宋体" w:hAnsi="宋体" w:cs="宋体"/>
                <w:szCs w:val="21"/>
              </w:rPr>
            </w:pPr>
            <w:r>
              <w:rPr>
                <w:rFonts w:ascii="宋体" w:eastAsia="宋体" w:hAnsi="宋体" w:cs="宋体" w:hint="eastAsia"/>
                <w:szCs w:val="21"/>
              </w:rPr>
              <w:t>10、只需一根网线，即可满足windows和Android双系统的上网功能需求。</w:t>
            </w:r>
          </w:p>
          <w:p w:rsidR="00EF6A3E" w:rsidRDefault="00EF6A3E" w:rsidP="007F3F36">
            <w:pPr>
              <w:widowControl/>
              <w:rPr>
                <w:rFonts w:ascii="宋体" w:eastAsia="宋体" w:hAnsi="宋体" w:cs="宋体"/>
                <w:szCs w:val="21"/>
              </w:rPr>
            </w:pPr>
            <w:r>
              <w:rPr>
                <w:rFonts w:ascii="宋体" w:eastAsia="宋体" w:hAnsi="宋体" w:cs="宋体" w:hint="eastAsia"/>
                <w:szCs w:val="21"/>
              </w:rPr>
              <w:t>11、所投产品具备智能护眼功能，可自主选择护眼书写、护眼智能光控等多种护眼模式,兼顾师生视力保护与使用习惯。</w:t>
            </w:r>
          </w:p>
          <w:p w:rsidR="00EF6A3E" w:rsidRDefault="00EF6A3E" w:rsidP="007F3F36">
            <w:pPr>
              <w:widowControl/>
              <w:rPr>
                <w:rFonts w:ascii="宋体" w:eastAsia="宋体" w:hAnsi="宋体" w:cs="宋体"/>
                <w:szCs w:val="21"/>
              </w:rPr>
            </w:pPr>
            <w:r>
              <w:rPr>
                <w:rFonts w:ascii="宋体" w:eastAsia="宋体" w:hAnsi="宋体" w:cs="宋体" w:hint="eastAsia"/>
                <w:szCs w:val="21"/>
              </w:rPr>
              <w:lastRenderedPageBreak/>
              <w:t>12、交互平板具有悬浮菜单，可通过两指调用到屏幕任意位置；悬浮菜单具有启用应用软件、随时批注、擦除等功能，并可根据教师教学需要自定义；悬浮菜单中的信号源支持自定义修改且可一键直达常用信号源。</w:t>
            </w:r>
          </w:p>
          <w:p w:rsidR="00EF6A3E" w:rsidRDefault="00EF6A3E" w:rsidP="007F3F36">
            <w:pPr>
              <w:widowControl/>
              <w:rPr>
                <w:rFonts w:ascii="宋体" w:eastAsia="宋体" w:hAnsi="宋体" w:cs="宋体"/>
                <w:szCs w:val="21"/>
              </w:rPr>
            </w:pPr>
            <w:r>
              <w:rPr>
                <w:rFonts w:ascii="宋体" w:eastAsia="宋体" w:hAnsi="宋体" w:cs="宋体" w:hint="eastAsia"/>
                <w:szCs w:val="21"/>
              </w:rPr>
              <w:t>13、内置安卓系统，CPU采用四核，主板具备ROM不小于8G, RAM不小于1G, 安卓系统版本不低于6.0。安卓主页面提供不少于4个应用程序，并可根据教学需求随意替换。安卓系统具备文件浏览功能，可实现文件分类，选定、全选、复制、粘贴、删除、一键发送、二维码分享等功能。</w:t>
            </w:r>
          </w:p>
          <w:p w:rsidR="00EF6A3E" w:rsidRDefault="00EF6A3E" w:rsidP="007F3F36">
            <w:pPr>
              <w:widowControl/>
              <w:rPr>
                <w:rFonts w:ascii="宋体" w:eastAsia="宋体" w:hAnsi="宋体" w:cs="宋体"/>
                <w:szCs w:val="21"/>
              </w:rPr>
            </w:pPr>
            <w:r>
              <w:rPr>
                <w:rFonts w:ascii="宋体" w:eastAsia="宋体" w:hAnsi="宋体" w:cs="宋体" w:hint="eastAsia"/>
                <w:szCs w:val="21"/>
              </w:rPr>
              <w:t>14、无需借助PC，整机可一键进行硬件自检，包括对系统内存、存储、屏温、触摸系统、光感系统、内置电脑等进行状态提示、及故障提示。</w:t>
            </w:r>
          </w:p>
          <w:p w:rsidR="00EF6A3E" w:rsidRDefault="00EF6A3E" w:rsidP="007F3F36">
            <w:pPr>
              <w:widowControl/>
              <w:rPr>
                <w:rFonts w:ascii="宋体" w:eastAsia="宋体" w:hAnsi="宋体" w:cs="宋体"/>
                <w:szCs w:val="21"/>
              </w:rPr>
            </w:pPr>
            <w:r>
              <w:rPr>
                <w:rFonts w:ascii="宋体" w:eastAsia="宋体" w:hAnsi="宋体" w:cs="宋体" w:hint="eastAsia"/>
                <w:szCs w:val="21"/>
              </w:rPr>
              <w:t>15、为方便教师使用，整机后置一路Type-C输入接口和一路双通道USB输入接口（外接展台、U盘等设备在Windows和Android系统下均可使用）。16、为教师操作便捷，所投产品可通过多指长按屏幕部分达到息屏及唤醒功能。17、所投产品标配书写笔具备两种笔头直径，无需切换菜单，可自动识别粗细笔迹，方便教师板书及批注重点。18、交互平板具有防雷击、防静电、抗撞击、防火、防腐蚀、防辐射、防划伤、触摸屏防遮挡等安全保护。 19、具备供电保护模块，在插拔式电脑未锁定的情况下，不给插拔式电脑供电。20、整机符合GB21520-2015的能源效率等级1级要求;</w:t>
            </w:r>
          </w:p>
          <w:p w:rsidR="00EF6A3E" w:rsidRDefault="00EF6A3E" w:rsidP="007F3F36">
            <w:pPr>
              <w:widowControl/>
              <w:rPr>
                <w:rFonts w:ascii="宋体" w:eastAsia="宋体" w:hAnsi="宋体" w:cs="宋体"/>
                <w:szCs w:val="21"/>
              </w:rPr>
            </w:pPr>
            <w:r>
              <w:rPr>
                <w:rFonts w:ascii="宋体" w:eastAsia="宋体" w:hAnsi="宋体" w:cs="宋体" w:hint="eastAsia"/>
                <w:szCs w:val="21"/>
              </w:rPr>
              <w:t>二、内置插拔式模块化电脑，采用Intel通用80pin接口,易拆卸维修。CPU采用Intel第8代酷睿I5处理器；内存：≥4G DDR4；硬盘：≥128G SSD；具备6个USB接口（其中至少包含3路USB3.0接口）；具有独立非外扩展的视频输出接口：≥1路HDMI ；≥1路DP等。</w:t>
            </w:r>
          </w:p>
          <w:p w:rsidR="00EF6A3E" w:rsidRDefault="00EF6A3E" w:rsidP="007F3F36">
            <w:pPr>
              <w:widowControl/>
              <w:rPr>
                <w:rFonts w:ascii="宋体" w:eastAsia="宋体" w:hAnsi="宋体" w:cs="宋体"/>
                <w:szCs w:val="21"/>
              </w:rPr>
            </w:pPr>
            <w:r>
              <w:rPr>
                <w:rFonts w:ascii="宋体" w:eastAsia="宋体" w:hAnsi="宋体" w:cs="宋体" w:hint="eastAsia"/>
                <w:szCs w:val="21"/>
              </w:rPr>
              <w:t>课堂评价系统：1、支持老师对全班或单个学生进行评价，评价结果可撤回。</w:t>
            </w:r>
          </w:p>
          <w:p w:rsidR="00EF6A3E" w:rsidRDefault="00EF6A3E" w:rsidP="007F3F36">
            <w:pPr>
              <w:widowControl/>
              <w:rPr>
                <w:rFonts w:ascii="宋体" w:eastAsia="宋体" w:hAnsi="宋体" w:cs="宋体"/>
                <w:szCs w:val="21"/>
              </w:rPr>
            </w:pPr>
            <w:r>
              <w:rPr>
                <w:rFonts w:ascii="宋体" w:eastAsia="宋体" w:hAnsi="宋体" w:cs="宋体" w:hint="eastAsia"/>
                <w:szCs w:val="21"/>
              </w:rPr>
              <w:t>2、支持管理者查看所有班级学生的评价得分。3、支持随机抽选学生进行评价。4、支持桌面显示光荣榜，可显示班级学生的本日、本周的排名情况，可设置隐藏。5、支持教师通过PC客户端、安卓手机端、苹果手机端登录使用。支持家长通过安卓手机端、苹果手机端端查看学生表现。</w:t>
            </w:r>
          </w:p>
          <w:p w:rsidR="00EF6A3E" w:rsidRDefault="00EF6A3E" w:rsidP="007F3F36">
            <w:pPr>
              <w:widowControl/>
              <w:rPr>
                <w:rFonts w:ascii="宋体" w:eastAsia="宋体" w:hAnsi="宋体" w:cs="宋体"/>
                <w:szCs w:val="21"/>
              </w:rPr>
            </w:pPr>
            <w:r>
              <w:rPr>
                <w:rFonts w:ascii="宋体" w:eastAsia="宋体" w:hAnsi="宋体" w:cs="宋体" w:hint="eastAsia"/>
                <w:szCs w:val="21"/>
              </w:rPr>
              <w:t>三、要求配备带滑轮钢制可升降支架。</w:t>
            </w:r>
            <w:r>
              <w:rPr>
                <w:rFonts w:ascii="宋体" w:eastAsia="宋体" w:hAnsi="宋体" w:cs="宋体" w:hint="eastAsia"/>
                <w:szCs w:val="21"/>
              </w:rPr>
              <w:br w:type="page"/>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4</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112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Theme="minorEastAsia" w:hAnsiTheme="minorEastAsia" w:cstheme="minorEastAsia" w:hint="eastAsia"/>
                <w:szCs w:val="21"/>
              </w:rPr>
              <w:t>智慧教学系统</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1.智慧教学系统内含教学课件资源设计，提供不少于800个教学活动，动画资源不少于800个，图片及插画资源不少于3000张，游戏互动资源不少于1000个，真人视频资源不少于100个。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2.教学系统内容资源应提供教师用书电子版，详细介绍各个教学活动相关环节，如活动目标、活动准备、活动过程、活动延伸等部分，提供的活动方案总数不少于1000篇。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3.教学系统提供的高清视频资源内容上应包含中文儿歌、英文儿歌、KTV儿歌、节日儿歌、律动儿歌、三字儿歌等多种形式的儿歌。需提供第三方检测机构出具的检测报告复印件。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4.教学系统提供的高清视频资源内容上应包含弟子规、三字经、小儿语、增广贤文等分类的国学资源。需提供第三方检测机构出具的检测报告复印件。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5.教学系统提供包含的儿歌、故事、国学、自然高清幼教视频资源数量不少于400个。需提供第三方检测机构出具的检测报告复印件。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6.教学系统提供的资源上应结合幼儿园园务管理需要，为教师提供教学管理方案、家园管理方案、安全管理方案、后勤保健方案、实用表格、规章制度汇编等资源，支持下载、编辑，资源应不少于150个。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7.教学系统中语言教学软件应为幼儿提供不少于190个主题活动课件，以故事、儿歌、童谣等为活动素材，并以视频动画或者律动的形式结合延伸性的</w:t>
            </w:r>
            <w:r>
              <w:rPr>
                <w:rFonts w:asciiTheme="minorEastAsia" w:hAnsiTheme="minorEastAsia" w:cstheme="minorEastAsia" w:hint="eastAsia"/>
                <w:szCs w:val="21"/>
              </w:rPr>
              <w:lastRenderedPageBreak/>
              <w:t>表达活动、游戏活动来进行展开；语言教学软件在国家版权局进行登记，需提供计算机软件著作权登记证书复印件，以证明版权合法合规，无版权纠纷。</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8.教学系统中美术教学软件应为孩子提供不少于125个主题活动课件，充分结合幼儿身心发展特点，结合幼儿实际生活情景选择素材，培养幼儿感受美、欣赏美、创造美的能力；美术教学软件在国家版权局进行登记，需提供计算机软件著作权登记证书复印件，以证明版权合法合规，无版权纠纷。</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9.教学系统中科学教学软件应为孩子提供不少于120个主题活动课件，引导在幼儿发现问题解决问题的过程中，得到认知的充分提升和发展。科学教学软件在国家版权局进行登记，需提供计算机软件著作权登记证书复印件，以证明版权合法合规，无版权纠纷。</w:t>
            </w:r>
          </w:p>
          <w:p w:rsidR="00EF6A3E" w:rsidRDefault="00EF6A3E" w:rsidP="007F3F36">
            <w:pPr>
              <w:rPr>
                <w:rFonts w:ascii="宋体" w:hAnsi="宋体" w:cs="宋体"/>
                <w:szCs w:val="21"/>
              </w:rPr>
            </w:pPr>
            <w:r>
              <w:rPr>
                <w:rFonts w:asciiTheme="minorEastAsia" w:hAnsiTheme="minorEastAsia" w:cstheme="minorEastAsia" w:hint="eastAsia"/>
                <w:szCs w:val="21"/>
              </w:rPr>
              <w:t>10.智慧教学系统软件需在国家版权局已进行版权登记，提供计算机软件著作权登记证书复印件，证明内容资源的版权合法合规，无版权纠纷。</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2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97</w:t>
            </w:r>
          </w:p>
        </w:tc>
        <w:tc>
          <w:tcPr>
            <w:tcW w:w="2256" w:type="dxa"/>
            <w:tcBorders>
              <w:top w:val="single" w:sz="4" w:space="0" w:color="auto"/>
              <w:left w:val="single" w:sz="4" w:space="0" w:color="auto"/>
              <w:bottom w:val="single" w:sz="4" w:space="0" w:color="auto"/>
              <w:right w:val="single" w:sz="4" w:space="0" w:color="auto"/>
            </w:tcBorders>
            <w:shd w:val="clear" w:color="000000"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实训桌</w:t>
            </w:r>
          </w:p>
        </w:tc>
        <w:tc>
          <w:tcPr>
            <w:tcW w:w="7103" w:type="dxa"/>
            <w:tcBorders>
              <w:top w:val="single" w:sz="4" w:space="0" w:color="auto"/>
              <w:left w:val="single" w:sz="4" w:space="0" w:color="auto"/>
              <w:bottom w:val="single" w:sz="4" w:space="0" w:color="auto"/>
              <w:right w:val="single" w:sz="4" w:space="0" w:color="auto"/>
            </w:tcBorders>
            <w:shd w:val="clear" w:color="000000"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钢木材质。环保板材，拒绝甲醛异味。加厚板材，加强承重力。结构稳定，防水防潮。采用优质金属合金件，五金配件连接。产品无锈，无氧化膜脱落，无刃口。产品表面光滑无毛刺，环保健康，整体美观牢固。</w:t>
            </w:r>
          </w:p>
          <w:p w:rsidR="00EF6A3E" w:rsidRDefault="00EF6A3E" w:rsidP="007F3F36">
            <w:pPr>
              <w:widowControl/>
              <w:rPr>
                <w:rFonts w:ascii="宋体" w:eastAsia="宋体" w:hAnsi="宋体" w:cs="宋体"/>
                <w:szCs w:val="21"/>
              </w:rPr>
            </w:pPr>
            <w:r>
              <w:rPr>
                <w:rFonts w:ascii="宋体" w:eastAsia="宋体" w:hAnsi="宋体" w:cs="宋体" w:hint="eastAsia"/>
                <w:szCs w:val="21"/>
              </w:rPr>
              <w:t>尺寸：≥240*120*74cm</w:t>
            </w:r>
          </w:p>
        </w:tc>
        <w:tc>
          <w:tcPr>
            <w:tcW w:w="804" w:type="dxa"/>
            <w:tcBorders>
              <w:top w:val="single" w:sz="4" w:space="0" w:color="auto"/>
              <w:left w:val="single" w:sz="4" w:space="0" w:color="auto"/>
              <w:bottom w:val="single" w:sz="4" w:space="0" w:color="auto"/>
              <w:right w:val="single" w:sz="4" w:space="0" w:color="auto"/>
            </w:tcBorders>
            <w:shd w:val="clear" w:color="000000"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w:t>
            </w:r>
          </w:p>
        </w:tc>
        <w:tc>
          <w:tcPr>
            <w:tcW w:w="982" w:type="dxa"/>
            <w:tcBorders>
              <w:top w:val="single" w:sz="4" w:space="0" w:color="auto"/>
              <w:left w:val="single" w:sz="4" w:space="0" w:color="auto"/>
              <w:bottom w:val="single" w:sz="4" w:space="0" w:color="auto"/>
              <w:right w:val="single" w:sz="4" w:space="0" w:color="auto"/>
            </w:tcBorders>
            <w:shd w:val="clear" w:color="000000"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7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98</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智能触控一体机</w:t>
            </w:r>
          </w:p>
        </w:tc>
        <w:tc>
          <w:tcPr>
            <w:tcW w:w="7103" w:type="dxa"/>
            <w:tcBorders>
              <w:top w:val="single" w:sz="4" w:space="0" w:color="auto"/>
              <w:left w:val="single" w:sz="4" w:space="0" w:color="auto"/>
              <w:bottom w:val="single" w:sz="4" w:space="0" w:color="auto"/>
              <w:right w:val="single" w:sz="4" w:space="0" w:color="auto"/>
            </w:tcBorders>
            <w:shd w:val="clear" w:color="000000" w:fill="FFFFFF"/>
          </w:tcPr>
          <w:p w:rsidR="00EF6A3E" w:rsidRDefault="00EF6A3E" w:rsidP="007F3F36">
            <w:pPr>
              <w:widowControl/>
              <w:rPr>
                <w:rFonts w:ascii="宋体" w:eastAsia="宋体" w:hAnsi="宋体" w:cs="宋体"/>
                <w:szCs w:val="21"/>
              </w:rPr>
            </w:pPr>
            <w:r>
              <w:rPr>
                <w:rFonts w:ascii="宋体" w:eastAsia="宋体" w:hAnsi="宋体" w:cs="宋体" w:hint="eastAsia"/>
                <w:szCs w:val="21"/>
              </w:rPr>
              <w:t>一、65 英寸 A 规 4K 超清屏幕，内外防眩光设计，防光干扰，防止用眼疲劳；超窄边框，圆角设计，硅胶贴保护，前置双 USB 端口，使用方便快捷；Intel celeron J4125 处理器，内存≥4G ，固态硬盘≥256G ，20 点触控，响应≥0.02 秒，贴合技术，书写更流畅；采用环保喷涂工艺，通过 CCC 认证，具有质量检验检测报告，低辐射，更安全；涵盖五大领域课程、儿歌、故事、国学等高清幼教资源，专属幼教画板软件。</w:t>
            </w:r>
          </w:p>
          <w:p w:rsidR="00EF6A3E" w:rsidRDefault="00EF6A3E" w:rsidP="007F3F36">
            <w:pPr>
              <w:widowControl/>
              <w:rPr>
                <w:rFonts w:ascii="宋体" w:eastAsia="宋体" w:hAnsi="宋体" w:cs="宋体"/>
                <w:szCs w:val="21"/>
              </w:rPr>
            </w:pPr>
            <w:r>
              <w:rPr>
                <w:rFonts w:ascii="宋体" w:eastAsia="宋体" w:hAnsi="宋体" w:cs="宋体" w:hint="eastAsia"/>
                <w:szCs w:val="21"/>
              </w:rPr>
              <w:t>二、要求配备带滑轮钢制可升降支架。</w:t>
            </w:r>
            <w:r>
              <w:rPr>
                <w:rFonts w:ascii="宋体" w:eastAsia="宋体" w:hAnsi="宋体" w:cs="宋体" w:hint="eastAsia"/>
                <w:szCs w:val="21"/>
              </w:rPr>
              <w:br w:type="page"/>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9</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231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99</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音乐软件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音乐教学系统为方便数据收集与分析，抛弃传统的单机版本，采用账号登录，登录时需要输入账号、密码。系统具有注册账号及密码找回功能，需要输入手机号，系统会自动发送验证码到应对手机，输入验证码和密码进行账号注册。（提供产品功能截图）</w:t>
            </w:r>
            <w:r>
              <w:rPr>
                <w:rFonts w:ascii="宋体" w:eastAsia="宋体" w:hAnsi="宋体" w:cs="宋体" w:hint="eastAsia"/>
                <w:szCs w:val="21"/>
              </w:rPr>
              <w:br/>
              <w:t>一、歌唱教学模块：</w:t>
            </w:r>
            <w:r>
              <w:rPr>
                <w:rFonts w:ascii="宋体" w:eastAsia="宋体" w:hAnsi="宋体" w:cs="宋体" w:hint="eastAsia"/>
                <w:szCs w:val="21"/>
              </w:rPr>
              <w:br/>
              <w:t>1. 包含演奏设置、节拍器设置、曲谱播放教学、男生唱名播放、女生唱名播放、范唱播放、伴唱播放、男声节奏、女声节奏、女声试唱等多种教学播放模式。（需在软件测试报告上体现该项功能）</w:t>
            </w:r>
            <w:r>
              <w:rPr>
                <w:rFonts w:ascii="宋体" w:eastAsia="宋体" w:hAnsi="宋体" w:cs="宋体" w:hint="eastAsia"/>
                <w:szCs w:val="21"/>
              </w:rPr>
              <w:br/>
              <w:t>2. 可选择单音播放、范围播放、任意位置双击播放、可选择歌词播放。（需在软件测试报告上体现该项功能）</w:t>
            </w:r>
            <w:r>
              <w:rPr>
                <w:rFonts w:ascii="宋体" w:eastAsia="宋体" w:hAnsi="宋体" w:cs="宋体" w:hint="eastAsia"/>
                <w:szCs w:val="21"/>
              </w:rPr>
              <w:br/>
              <w:t>3.支持音符、歌词、虚拟键盘同步显示教学。</w:t>
            </w:r>
            <w:r>
              <w:rPr>
                <w:rFonts w:ascii="宋体" w:eastAsia="宋体" w:hAnsi="宋体" w:cs="宋体" w:hint="eastAsia"/>
                <w:szCs w:val="21"/>
              </w:rPr>
              <w:br/>
              <w:t>4. 五线谱乐谱转成简谱或简谱乐谱转成五线谱、转换后的乐谱可直接播放并伴有音符高亮颜色显示播放进度，不单独生成对照谱。（需在软件测试报告上体现该项功能）</w:t>
            </w:r>
            <w:r>
              <w:rPr>
                <w:rFonts w:ascii="宋体" w:eastAsia="宋体" w:hAnsi="宋体" w:cs="宋体" w:hint="eastAsia"/>
                <w:szCs w:val="21"/>
              </w:rPr>
              <w:br/>
              <w:t>5.满足歌唱拓展教学需要，在歌唱教学系统中可直接插入歌唱教学视频、图片等相关教学内容。</w:t>
            </w:r>
            <w:r>
              <w:rPr>
                <w:rFonts w:ascii="宋体" w:eastAsia="宋体" w:hAnsi="宋体" w:cs="宋体" w:hint="eastAsia"/>
                <w:szCs w:val="21"/>
              </w:rPr>
              <w:br/>
              <w:t>6.简谱乐谱谱曲播放、男声节奏播放、女声节奏播放、男声唱名播放、女声唱名播放、女声试唱播放等六种播放模式均可在播放过程中可直接改变播放速度。（改变速度时不能暂停）</w:t>
            </w:r>
            <w:r>
              <w:rPr>
                <w:rFonts w:ascii="宋体" w:eastAsia="宋体" w:hAnsi="宋体" w:cs="宋体" w:hint="eastAsia"/>
                <w:szCs w:val="21"/>
              </w:rPr>
              <w:br/>
              <w:t>7.简谱乐谱谱曲播放过程中可直接改变音色。</w:t>
            </w:r>
            <w:r>
              <w:rPr>
                <w:rFonts w:ascii="宋体" w:eastAsia="宋体" w:hAnsi="宋体" w:cs="宋体" w:hint="eastAsia"/>
                <w:szCs w:val="21"/>
              </w:rPr>
              <w:br/>
              <w:t>8.歌唱模块具有节拍器：具有2拍、3拍、4拍、3+2拍、3+3拍可调，节拍器播放时具有强弱拍。</w:t>
            </w:r>
            <w:r>
              <w:rPr>
                <w:rFonts w:ascii="宋体" w:eastAsia="宋体" w:hAnsi="宋体" w:cs="宋体" w:hint="eastAsia"/>
                <w:szCs w:val="21"/>
              </w:rPr>
              <w:br/>
              <w:t>9.</w:t>
            </w:r>
            <w:r w:rsidRPr="008A5153">
              <w:rPr>
                <w:rFonts w:ascii="宋体" w:eastAsia="宋体" w:hAnsi="宋体" w:cs="宋体"/>
                <w:szCs w:val="21"/>
              </w:rPr>
              <w:t>“支持两种谱曲同步方式，曲谱与音频的同步合成，播放时高亮颜色显示与音乐同步。（需在软件测试报告上体现该项功能）”</w:t>
            </w:r>
            <w:r>
              <w:rPr>
                <w:rFonts w:ascii="宋体" w:eastAsia="宋体" w:hAnsi="宋体" w:cs="宋体" w:hint="eastAsia"/>
                <w:szCs w:val="21"/>
              </w:rPr>
              <w:t>。</w:t>
            </w:r>
            <w:r>
              <w:rPr>
                <w:rFonts w:ascii="宋体" w:eastAsia="宋体" w:hAnsi="宋体" w:cs="宋体" w:hint="eastAsia"/>
                <w:szCs w:val="21"/>
              </w:rPr>
              <w:br/>
              <w:t>10.支持对任意歌曲进行改编，包括音符、歌词、谱号、调号、音高、节奏。</w:t>
            </w:r>
            <w:r>
              <w:rPr>
                <w:rFonts w:ascii="宋体" w:eastAsia="宋体" w:hAnsi="宋体" w:cs="宋体" w:hint="eastAsia"/>
                <w:szCs w:val="21"/>
              </w:rPr>
              <w:br/>
              <w:t>11.支持页面截图、点亮和录制功能。</w:t>
            </w:r>
            <w:r>
              <w:rPr>
                <w:rFonts w:ascii="宋体" w:eastAsia="宋体" w:hAnsi="宋体" w:cs="宋体" w:hint="eastAsia"/>
                <w:szCs w:val="21"/>
              </w:rPr>
              <w:br/>
              <w:t>12.课件谱曲播放时，可直接操作电子琴或电钢琴的音色按钮改变音色进行播放，可任意调用电子琴或电钢琴的音色通过电子琴或电钢琴的扬声器发声。</w:t>
            </w:r>
            <w:r>
              <w:rPr>
                <w:rFonts w:ascii="宋体" w:eastAsia="宋体" w:hAnsi="宋体" w:cs="宋体" w:hint="eastAsia"/>
                <w:szCs w:val="21"/>
              </w:rPr>
              <w:br/>
              <w:t>13.歌唱教学模块下具有电子白板讲解标注功能。包括：铅笔，荧光笔，笔</w:t>
            </w:r>
            <w:r>
              <w:rPr>
                <w:rFonts w:ascii="宋体" w:eastAsia="宋体" w:hAnsi="宋体" w:cs="宋体" w:hint="eastAsia"/>
                <w:szCs w:val="21"/>
              </w:rPr>
              <w:lastRenderedPageBreak/>
              <w:t>记粗细可支持六度调节，橡皮擦，擦除全部，手势操作放大/缩小/页面漫游，标注的笔迹可与课件同步缩放。</w:t>
            </w:r>
            <w:r w:rsidRPr="008A5153">
              <w:rPr>
                <w:rFonts w:ascii="宋体" w:eastAsia="宋体" w:hAnsi="宋体" w:cs="宋体"/>
                <w:szCs w:val="21"/>
              </w:rPr>
              <w:t>需在软件测试报告上体现该项功能</w:t>
            </w:r>
            <w:r>
              <w:rPr>
                <w:rFonts w:ascii="宋体" w:eastAsia="宋体" w:hAnsi="宋体" w:cs="宋体" w:hint="eastAsia"/>
                <w:szCs w:val="21"/>
              </w:rPr>
              <w:br/>
              <w:t>二、音乐创作模块：</w:t>
            </w:r>
            <w:r>
              <w:rPr>
                <w:rFonts w:ascii="宋体" w:eastAsia="宋体" w:hAnsi="宋体" w:cs="宋体" w:hint="eastAsia"/>
                <w:szCs w:val="21"/>
              </w:rPr>
              <w:br/>
              <w:t>1.具有简谱和五线谱两种模式。</w:t>
            </w:r>
            <w:r>
              <w:rPr>
                <w:rFonts w:ascii="宋体" w:eastAsia="宋体" w:hAnsi="宋体" w:cs="宋体" w:hint="eastAsia"/>
                <w:szCs w:val="21"/>
              </w:rPr>
              <w:br/>
              <w:t>2.支持音高、时值、连音线、减时线、音阶、倚音、和弦、多音符、异步曲、歌词时值、歌词连线等内容设置。</w:t>
            </w:r>
            <w:r>
              <w:rPr>
                <w:rFonts w:ascii="宋体" w:eastAsia="宋体" w:hAnsi="宋体" w:cs="宋体" w:hint="eastAsia"/>
                <w:szCs w:val="21"/>
              </w:rPr>
              <w:br/>
              <w:t>3. 支持输入小键盘1、2、3、4、5、6、7可以输入简谱音符。支持输入电脑键盘上的C、D、E、F、G、A、B可以输入对应音高音符。（需在软件测试报告上体现该项功能）</w:t>
            </w:r>
            <w:r>
              <w:rPr>
                <w:rFonts w:ascii="宋体" w:eastAsia="宋体" w:hAnsi="宋体" w:cs="宋体" w:hint="eastAsia"/>
                <w:szCs w:val="21"/>
              </w:rPr>
              <w:br/>
              <w:t>4.具有钢琴大谱表和复合谱表等常用谱表，支持在乐谱中添加演奏记号和演奏术语。</w:t>
            </w:r>
            <w:r>
              <w:rPr>
                <w:rFonts w:ascii="宋体" w:eastAsia="宋体" w:hAnsi="宋体" w:cs="宋体" w:hint="eastAsia"/>
                <w:szCs w:val="21"/>
              </w:rPr>
              <w:br/>
              <w:t>5.支持在乐谱中添加作品标题和副标题、作者信息、演奏形式、演奏速度等信息。</w:t>
            </w:r>
            <w:r>
              <w:rPr>
                <w:rFonts w:ascii="宋体" w:eastAsia="宋体" w:hAnsi="宋体" w:cs="宋体" w:hint="eastAsia"/>
                <w:szCs w:val="21"/>
              </w:rPr>
              <w:br/>
              <w:t>6.支持钢琴谱表、复合谱表等多行乐谱同时播放。</w:t>
            </w:r>
            <w:r>
              <w:rPr>
                <w:rFonts w:ascii="宋体" w:eastAsia="宋体" w:hAnsi="宋体" w:cs="宋体" w:hint="eastAsia"/>
                <w:szCs w:val="21"/>
              </w:rPr>
              <w:br/>
              <w:t>7.在简谱打谱时，可以直接操作键盘进行音符输入，可以点击简谱音符上下拖动来改变音符属性，简谱课件可直接一键转换为五线谱。</w:t>
            </w:r>
            <w:r>
              <w:rPr>
                <w:rFonts w:ascii="宋体" w:eastAsia="宋体" w:hAnsi="宋体" w:cs="宋体" w:hint="eastAsia"/>
                <w:szCs w:val="21"/>
              </w:rPr>
              <w:br/>
              <w:t>8.在简谱课件中支持插入图片、视频进行混合编辑功能。</w:t>
            </w:r>
            <w:r>
              <w:rPr>
                <w:rFonts w:ascii="宋体" w:eastAsia="宋体" w:hAnsi="宋体" w:cs="宋体" w:hint="eastAsia"/>
                <w:szCs w:val="21"/>
              </w:rPr>
              <w:br/>
              <w:t>9. 支持单谱表属性修改，可选择单谱表设定单谱表的播放乐器音色，弹出修改乐器框，选择乐器名称、乐器类别并且播放，不少于100种音色。（需在软件测试报告上体现该项功能）</w:t>
            </w:r>
            <w:r>
              <w:rPr>
                <w:rFonts w:ascii="宋体" w:eastAsia="宋体" w:hAnsi="宋体" w:cs="宋体" w:hint="eastAsia"/>
                <w:szCs w:val="21"/>
              </w:rPr>
              <w:br/>
              <w:t>10.具备转换音乐库中的五线谱音符列表、休止符列表为简谱形式的音符列表。（需在软件测试报告上体现该项功能）</w:t>
            </w:r>
            <w:r>
              <w:rPr>
                <w:rFonts w:ascii="宋体" w:eastAsia="宋体" w:hAnsi="宋体" w:cs="宋体" w:hint="eastAsia"/>
                <w:szCs w:val="21"/>
              </w:rPr>
              <w:br/>
              <w:t>三、赏析与资源中心</w:t>
            </w:r>
            <w:r>
              <w:rPr>
                <w:rFonts w:ascii="宋体" w:eastAsia="宋体" w:hAnsi="宋体" w:cs="宋体" w:hint="eastAsia"/>
                <w:szCs w:val="21"/>
              </w:rPr>
              <w:br/>
              <w:t>1.近30万汉字知识点，包含了乐器史、中外音乐元素、东西方音乐家介绍等。</w:t>
            </w:r>
            <w:r>
              <w:rPr>
                <w:rFonts w:ascii="宋体" w:eastAsia="宋体" w:hAnsi="宋体" w:cs="宋体" w:hint="eastAsia"/>
                <w:szCs w:val="21"/>
              </w:rPr>
              <w:br/>
              <w:t>2.可插入图片、可音频进行文字，声音，图片进行混合教学应用。</w:t>
            </w:r>
            <w:r>
              <w:rPr>
                <w:rFonts w:ascii="宋体" w:eastAsia="宋体" w:hAnsi="宋体" w:cs="宋体" w:hint="eastAsia"/>
                <w:szCs w:val="21"/>
              </w:rPr>
              <w:br/>
              <w:t>四、教学管理模块：</w:t>
            </w:r>
            <w:r>
              <w:rPr>
                <w:rFonts w:ascii="宋体" w:eastAsia="宋体" w:hAnsi="宋体" w:cs="宋体" w:hint="eastAsia"/>
                <w:szCs w:val="21"/>
              </w:rPr>
              <w:br/>
              <w:t>1.支持班级信息创建，能够通过选择入学年份、班级名称进行创建班级信息。（需在软件测试报告上体现该项功能）</w:t>
            </w:r>
            <w:r>
              <w:rPr>
                <w:rFonts w:ascii="宋体" w:eastAsia="宋体" w:hAnsi="宋体" w:cs="宋体" w:hint="eastAsia"/>
                <w:szCs w:val="21"/>
              </w:rPr>
              <w:br/>
              <w:t>2.支持作业布置，能够通过输入作业名称、作业要求、选择班级名称进行作</w:t>
            </w:r>
            <w:r>
              <w:rPr>
                <w:rFonts w:ascii="宋体" w:eastAsia="宋体" w:hAnsi="宋体" w:cs="宋体" w:hint="eastAsia"/>
                <w:szCs w:val="21"/>
              </w:rPr>
              <w:lastRenderedPageBreak/>
              <w:t>业布置。</w:t>
            </w:r>
            <w:r>
              <w:rPr>
                <w:rFonts w:ascii="宋体" w:eastAsia="宋体" w:hAnsi="宋体" w:cs="宋体" w:hint="eastAsia"/>
                <w:szCs w:val="21"/>
              </w:rPr>
              <w:br/>
              <w:t>3.能够显示作业信息，包括作业发布时间、作业完成百分比、作业名称等。（需在软件测试报告上体现该项功能）</w:t>
            </w:r>
            <w:r>
              <w:rPr>
                <w:rFonts w:ascii="宋体" w:eastAsia="宋体" w:hAnsi="宋体" w:cs="宋体" w:hint="eastAsia"/>
                <w:szCs w:val="21"/>
              </w:rPr>
              <w:br/>
              <w:t>4.支持作业详情查看，能够查看作业详情，包括作业完成状态、完成时间、学生名称等。</w:t>
            </w:r>
            <w:r>
              <w:rPr>
                <w:rFonts w:ascii="宋体" w:eastAsia="宋体" w:hAnsi="宋体" w:cs="宋体" w:hint="eastAsia"/>
                <w:szCs w:val="21"/>
              </w:rPr>
              <w:br/>
              <w:t>5.支持演奏测评信息显示，能够以列表的形式显示演奏测评信息，包括测评名称、音乐测评描述、测评分配班级等。</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100</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高音箱型木琴</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13音箱式变调红木琴。尺寸：琴箱长≥63公分，高≥22公分；琴片最长尺寸≥26.5公分，最短尺寸≥17公分。琴片宽≥3.1公分，厚≥2公分。配塑胶琴槌一付。</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101</w:t>
            </w:r>
          </w:p>
        </w:tc>
        <w:tc>
          <w:tcPr>
            <w:tcW w:w="2256"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中音箱型木琴</w:t>
            </w:r>
          </w:p>
        </w:tc>
        <w:tc>
          <w:tcPr>
            <w:tcW w:w="7103" w:type="dxa"/>
            <w:tcBorders>
              <w:top w:val="single" w:sz="4" w:space="0" w:color="auto"/>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13音箱式变调红木琴 中音</w:t>
            </w:r>
            <w:r>
              <w:rPr>
                <w:rFonts w:ascii="宋体" w:eastAsia="宋体" w:hAnsi="宋体" w:cs="宋体" w:hint="eastAsia"/>
                <w:szCs w:val="21"/>
              </w:rPr>
              <w:br/>
              <w:t>尺寸：琴箱长≥58公分，高≥13公分；琴片最长尺寸≥32公分，最短尺寸≥22.5公分。琴片宽≥3.1公分，厚≥1.8公分。配塑胶琴槌一付。</w:t>
            </w:r>
          </w:p>
        </w:tc>
        <w:tc>
          <w:tcPr>
            <w:tcW w:w="804"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低音箱型木琴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13音箱式变调红木琴。尺寸：琴箱长≥85公分，高≥40公分；琴片最长尺寸≥41.5公分，最短尺寸≥29公分。琴片宽≥4.3公分，厚≥2公分。配塑胶琴槌一付。</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高音箱型铝板琴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≥61*25*13cm，附琴槌。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中音箱型铝板琴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≥65*30*22cm，附琴槌。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低音箱型铝板琴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≥80*42*48cm，附琴槌。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106</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8音小钟琴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（彩色钢板）长≥22.5cm 8音</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邦戈鼓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6寸+7寸直径，椿木鼓圈，清漆或酒红色。喷涂铁圈，头层羊皮。鼓皮音色可调节。电镀支架</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低音鼓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10+12+14英寸，高度一样，≥60cm，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三音素</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尺寸：长≥187mm。材质：榉木，环保清漆，氧化铝棍。音色：三个悬浮音束音色清脆，大三度和弦更易融入音乐曲调。</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110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铃鼓套装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材质：鼓面直径≥200mm。</w:t>
            </w:r>
            <w:r>
              <w:rPr>
                <w:rFonts w:ascii="宋体" w:eastAsia="宋体" w:hAnsi="宋体" w:cs="宋体" w:hint="eastAsia"/>
                <w:szCs w:val="21"/>
              </w:rPr>
              <w:br/>
              <w:t>材质：桦木4层鼓圈，NC底漆+NC面漆，本色（厚羊皮），6对铁质电镀镲片，皮革条，铜泡钉。</w:t>
            </w:r>
            <w:r>
              <w:rPr>
                <w:rFonts w:ascii="宋体" w:eastAsia="宋体" w:hAnsi="宋体" w:cs="宋体" w:hint="eastAsia"/>
                <w:szCs w:val="21"/>
              </w:rPr>
              <w:br/>
              <w:t>特质：鼓面音质饱满，钢制铃片音色高亮、延音效果好。8套为一组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111</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双响筒套装</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尺寸：长≥190mm。</w:t>
            </w:r>
            <w:r>
              <w:rPr>
                <w:rFonts w:ascii="宋体" w:eastAsia="宋体" w:hAnsi="宋体" w:cs="宋体" w:hint="eastAsia"/>
                <w:szCs w:val="21"/>
              </w:rPr>
              <w:br/>
              <w:t>材质：榉木，NC底漆+NC面漆。</w:t>
            </w:r>
            <w:r>
              <w:rPr>
                <w:rFonts w:ascii="宋体" w:eastAsia="宋体" w:hAnsi="宋体" w:cs="宋体" w:hint="eastAsia"/>
                <w:szCs w:val="21"/>
              </w:rPr>
              <w:br/>
              <w:t>特质：打棒敲击，高音与低音对比明显，有图案一面为低音。8套为一组</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舞板套装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尺寸：直径≥50mm。</w:t>
            </w:r>
            <w:r>
              <w:rPr>
                <w:rFonts w:ascii="宋体" w:eastAsia="宋体" w:hAnsi="宋体" w:cs="宋体" w:hint="eastAsia"/>
                <w:szCs w:val="21"/>
              </w:rPr>
              <w:br/>
              <w:t>材质：榉木，NC底漆+NC面漆，弹力绳子。</w:t>
            </w:r>
            <w:r>
              <w:rPr>
                <w:rFonts w:ascii="宋体" w:eastAsia="宋体" w:hAnsi="宋体" w:cs="宋体" w:hint="eastAsia"/>
                <w:szCs w:val="21"/>
              </w:rPr>
              <w:br/>
              <w:t>特质：传统木质乐器，音色干净，使用简单、方便演奏。8对为一组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沙锤套装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尺寸：长≥200mm。</w:t>
            </w:r>
            <w:r>
              <w:rPr>
                <w:rFonts w:ascii="宋体" w:eastAsia="宋体" w:hAnsi="宋体" w:cs="宋体" w:hint="eastAsia"/>
                <w:szCs w:val="21"/>
              </w:rPr>
              <w:br/>
              <w:t>材质：榉木，NC底漆+NC面漆。</w:t>
            </w:r>
            <w:r>
              <w:rPr>
                <w:rFonts w:ascii="宋体" w:eastAsia="宋体" w:hAnsi="宋体" w:cs="宋体" w:hint="eastAsia"/>
                <w:szCs w:val="21"/>
              </w:rPr>
              <w:br/>
              <w:t>特质：手柄抓握感舒适，控制感好。音色饱满。8对为一组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沙蛋</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高：≥65mm；直径：≥48mm；内置优质铁砂，可用磁铁吸附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对</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手摇铃套装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手柄长≥110mm。榉木手柄/皮带/金属电镀铃铛</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116</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棒铃套装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产品长≥21cm，≥</w:t>
            </w:r>
            <w:r>
              <w:rPr>
                <w:rFonts w:ascii="MS Mincho" w:eastAsia="MS Mincho" w:hAnsi="MS Mincho" w:cs="MS Mincho" w:hint="eastAsia"/>
                <w:szCs w:val="21"/>
              </w:rPr>
              <w:t>ɸ</w:t>
            </w:r>
            <w:r>
              <w:rPr>
                <w:rFonts w:ascii="宋体" w:eastAsia="宋体" w:hAnsi="宋体" w:cs="宋体" w:hint="eastAsia"/>
                <w:szCs w:val="21"/>
              </w:rPr>
              <w:t>6.5cm。材质：榉木手柄，环保清漆。铃声音色饱满，丰富。手柄操作性强，确保动态控制。8个为一套</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高低梆子套装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音筒直径≥4CM ，手柄长≥11cm，打棒长≥15.5cm榉木 螺纹 ≥21cm NC底漆+NC面漆</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刮胡套装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≥140mm 榉木 NC底漆+NC面漆</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碰钟套装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碰钟直径≥3.5cm，木柄长≥12.5cm，全长≥16cm ，8对为一套</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三角铁套装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6副为一套，均为等边三角形，边长分别为≥100mm、≥127mm、≥152mm、≥≥178mm、≥200mm、≥250mm；材质：65号锰钢；直径≥8mm。金属打棒，打棒长度≥120mm，打棒直径≥5mm。手持提手悬空敲击发声，音质清脆悦耳。</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121</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地鼓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8寸仿羊皮鼓面，木制鼓圈，鼓圈外贴鼓纸。鼓面直径20CM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康佳鼓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材质：木制、牛皮鼓面 ，规格：直径≥18CM/高≥28CM ，配件：配带子，木本色鼓筒</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8寸非洲鼓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标准8寸 整木掏空 直径≥20cm高度≥40cm 含包、含背带</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124</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10寸非洲鼓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10寸，雕刻版，彩绘版，含鼓包和背带。</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125</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12寸非洲鼓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12寸，鼓面直径≥29cm。高≥60cm彩绘版，雕刻版，含鼓包和背带</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126</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铁砂筒</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榉木圆柱形 直径≥45mm，长≥145mm。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127</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海鼓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≥20CM（8寸），木质鼓圈 高≥4厘米， 透明聚酯鼓皮，有不锈钢铁沙粒</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雨声筒</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塑料材质，直径≥5cm，镂空设计，声音清脆，塑料颗粒产生撞击发出声音类似雨声</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八音鼠钟</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底部≥9cm，高度≥8cm八音老鼠造型，每个造型表情不同，金属加塑料制成</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130</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箱鼓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可调节响弦 排面胡桃木 鼓身椴木 原木色≥ 310*300*480mm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131</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音束</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36音音束 附架，材质：黄铜，高度调节：76-125cm，尺寸：≥105*25*12cm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磁性五线谱教具</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包含各种常用单纯音符、附点音符、休止符、拍号、小节线、终止线等常用记号。音符是磁性塑料材质,不同颜色。音符有两个圆形塑料盒包装。外包装盒是塑料材质，包装盒配有五线谱白板，展开尺寸：≥30*30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吉它</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面板、背侧板：木质，琴颈：那都，指板、琴码：玫瑰木，有效弦长：≥648mm</w:t>
            </w:r>
            <w:r>
              <w:rPr>
                <w:rFonts w:ascii="宋体" w:eastAsia="宋体" w:hAnsi="宋体" w:cs="宋体" w:hint="eastAsia"/>
                <w:szCs w:val="21"/>
              </w:rPr>
              <w:br/>
              <w:t>成品漆面：哑光。</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尤克里里</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规格：≥23寸；旋钮：开放式，指板：玫瑰木，弦线：常规型，下码：玫瑰木，包边：无，琴枕：常规型，面板、侧板、背板：沙比利</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竖笛</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1、材质：环保安全级别ABS树脂</w:t>
            </w:r>
            <w:r>
              <w:rPr>
                <w:rFonts w:ascii="宋体" w:eastAsia="宋体" w:hAnsi="宋体" w:cs="宋体" w:hint="eastAsia"/>
                <w:szCs w:val="21"/>
              </w:rPr>
              <w:br/>
              <w:t xml:space="preserve">2、规格:竖笛长≥325mm，笛身直径≥20mm ，吹嘴≥42mm，笛身≥270mm，笛尾≥62mm，清洁棒≥280mm </w:t>
            </w:r>
            <w:r>
              <w:rPr>
                <w:rFonts w:ascii="宋体" w:eastAsia="宋体" w:hAnsi="宋体" w:cs="宋体" w:hint="eastAsia"/>
                <w:szCs w:val="21"/>
              </w:rPr>
              <w:br/>
              <w:t>3、调性：C调</w:t>
            </w:r>
            <w:r>
              <w:rPr>
                <w:rFonts w:ascii="宋体" w:eastAsia="宋体" w:hAnsi="宋体" w:cs="宋体" w:hint="eastAsia"/>
                <w:szCs w:val="21"/>
              </w:rPr>
              <w:br/>
              <w:t xml:space="preserve">4、结构：由安全无毒环保塑料制成的6孔竖笛一支，内附:一根清洁棒、竖笛说明书（含指法表）、竖笛挂绳，PVC袋包装 ，笛身贴有镭射光标                                                                                </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136</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六面体凳</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座面有效高度≥30*35*41cm带木龙骨，使用专用连接技术，达到E1级环保标准，厚度≥8㎜；角脚应为凹凸型匹配设计,应能够稳固叠摞成合唱台阶等；边条圆滑无棱角，静电喷涂。</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五线谱电教板</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1、88键电钢琴键盘，体验真正的电钢琴力度，规格≥1800*1000*58mm。</w:t>
            </w:r>
            <w:r>
              <w:rPr>
                <w:rFonts w:ascii="宋体" w:eastAsia="宋体" w:hAnsi="宋体" w:cs="宋体" w:hint="eastAsia"/>
                <w:szCs w:val="21"/>
              </w:rPr>
              <w:br/>
              <w:t>2、双拉尺演示、包括两组音阶推拉尺。和弦演示尺，具有调名调号七升七降对照演示表。直观的让学生了解调名、调号、键盘、谱表之间的关系。了解调名调号与音程音阶之间的对照关系。了解不同和线之间的关系。能够完成全部乐理知识的对照讲解。</w:t>
            </w:r>
            <w:r>
              <w:rPr>
                <w:rFonts w:ascii="宋体" w:eastAsia="宋体" w:hAnsi="宋体" w:cs="宋体" w:hint="eastAsia"/>
                <w:szCs w:val="21"/>
              </w:rPr>
              <w:br/>
            </w:r>
            <w:r>
              <w:rPr>
                <w:rFonts w:ascii="宋体" w:eastAsia="宋体" w:hAnsi="宋体" w:cs="宋体" w:hint="eastAsia"/>
                <w:szCs w:val="21"/>
              </w:rPr>
              <w:lastRenderedPageBreak/>
              <w:t xml:space="preserve">3、五线谱表：一组可书写的大谱表,采用白色书写面板（采用紫外线光固化生产工艺有效保证板面的书写擦拭）。 </w:t>
            </w:r>
            <w:r>
              <w:rPr>
                <w:rFonts w:ascii="宋体" w:eastAsia="宋体" w:hAnsi="宋体" w:cs="宋体" w:hint="eastAsia"/>
                <w:szCs w:val="21"/>
              </w:rPr>
              <w:br/>
              <w:t>4、音色：128种GM音色+61种打击乐器音色。</w:t>
            </w:r>
            <w:r>
              <w:rPr>
                <w:rFonts w:ascii="宋体" w:eastAsia="宋体" w:hAnsi="宋体" w:cs="宋体" w:hint="eastAsia"/>
                <w:szCs w:val="21"/>
              </w:rPr>
              <w:br/>
              <w:t xml:space="preserve">5、节奏：内置节奏100种。 </w:t>
            </w:r>
            <w:r>
              <w:rPr>
                <w:rFonts w:ascii="宋体" w:eastAsia="宋体" w:hAnsi="宋体" w:cs="宋体" w:hint="eastAsia"/>
                <w:szCs w:val="21"/>
              </w:rPr>
              <w:br/>
              <w:t>6、示范曲：内置歌曲608首。</w:t>
            </w:r>
            <w:r>
              <w:rPr>
                <w:rFonts w:ascii="宋体" w:eastAsia="宋体" w:hAnsi="宋体" w:cs="宋体" w:hint="eastAsia"/>
                <w:szCs w:val="21"/>
              </w:rPr>
              <w:br/>
              <w:t>7、变调：五线谱12种变调。</w:t>
            </w:r>
            <w:r>
              <w:rPr>
                <w:rFonts w:ascii="宋体" w:eastAsia="宋体" w:hAnsi="宋体" w:cs="宋体" w:hint="eastAsia"/>
                <w:szCs w:val="21"/>
              </w:rPr>
              <w:br/>
              <w:t>8、和弦方式：可演示任意和旋，两组和弦记忆，进行和弦对照演示。</w:t>
            </w:r>
            <w:r>
              <w:rPr>
                <w:rFonts w:ascii="宋体" w:eastAsia="宋体" w:hAnsi="宋体" w:cs="宋体" w:hint="eastAsia"/>
                <w:szCs w:val="21"/>
              </w:rPr>
              <w:br/>
              <w:t>9、伴奏：具单指和弦、多指和弦伴奏。</w:t>
            </w:r>
            <w:r>
              <w:rPr>
                <w:rFonts w:ascii="宋体" w:eastAsia="宋体" w:hAnsi="宋体" w:cs="宋体" w:hint="eastAsia"/>
                <w:szCs w:val="21"/>
              </w:rPr>
              <w:br/>
              <w:t>10、录音：具有录音功能。</w:t>
            </w:r>
            <w:r>
              <w:rPr>
                <w:rFonts w:ascii="宋体" w:eastAsia="宋体" w:hAnsi="宋体" w:cs="宋体" w:hint="eastAsia"/>
                <w:szCs w:val="21"/>
              </w:rPr>
              <w:br/>
              <w:t>11、节拍速度：可在40－208/每分钟范围可调。</w:t>
            </w:r>
            <w:r>
              <w:rPr>
                <w:rFonts w:ascii="宋体" w:eastAsia="宋体" w:hAnsi="宋体" w:cs="宋体" w:hint="eastAsia"/>
                <w:szCs w:val="21"/>
              </w:rPr>
              <w:br/>
              <w:t>12、显示：控制面板上采用4.3寸彩色液晶屏显示。</w:t>
            </w:r>
            <w:r>
              <w:rPr>
                <w:rFonts w:ascii="宋体" w:eastAsia="宋体" w:hAnsi="宋体" w:cs="宋体" w:hint="eastAsia"/>
                <w:szCs w:val="21"/>
              </w:rPr>
              <w:br/>
              <w:t>13、接口：MIDI输入、输出接口，音频输入、输出接口。</w:t>
            </w:r>
            <w:r>
              <w:rPr>
                <w:rFonts w:ascii="宋体" w:eastAsia="宋体" w:hAnsi="宋体" w:cs="宋体" w:hint="eastAsia"/>
                <w:szCs w:val="21"/>
              </w:rPr>
              <w:br/>
              <w:t>14、音量控制：电子电位器控制、分主音量和伴奏音量控制。</w:t>
            </w:r>
            <w:r>
              <w:rPr>
                <w:rFonts w:ascii="宋体" w:eastAsia="宋体" w:hAnsi="宋体" w:cs="宋体" w:hint="eastAsia"/>
                <w:szCs w:val="21"/>
              </w:rPr>
              <w:br/>
              <w:t xml:space="preserve">15、拓展功能：具有USB2.0接口，支持用户U盘，可读取u盘中的MP3文件和MIDI乐曲文件。 </w:t>
            </w:r>
            <w:r>
              <w:rPr>
                <w:rFonts w:ascii="宋体" w:eastAsia="宋体" w:hAnsi="宋体" w:cs="宋体" w:hint="eastAsia"/>
                <w:szCs w:val="21"/>
              </w:rPr>
              <w:br/>
              <w:t>16、外接接口：通用USB2.0输入；线路输入输出。</w:t>
            </w:r>
            <w:r>
              <w:rPr>
                <w:rFonts w:ascii="宋体" w:eastAsia="宋体" w:hAnsi="宋体" w:cs="宋体" w:hint="eastAsia"/>
                <w:szCs w:val="21"/>
              </w:rPr>
              <w:br/>
              <w:t>17、该示教板以键盘为核心，配合乐理符号丝网印刷，方便乐理知识的教学，将键盘、谱表、调名、调号巧妙的联系到一起，乐理演示简捷直观，乐理解析清析易懂。</w:t>
            </w:r>
            <w:r>
              <w:rPr>
                <w:rFonts w:ascii="宋体" w:eastAsia="宋体" w:hAnsi="宋体" w:cs="宋体" w:hint="eastAsia"/>
                <w:szCs w:val="21"/>
              </w:rPr>
              <w:br/>
              <w:t>18、具有键位与五线谱对应的双色LED指示灯，可对照键盘与五线谱相应的位置。</w:t>
            </w:r>
            <w:r>
              <w:rPr>
                <w:rFonts w:ascii="宋体" w:eastAsia="宋体" w:hAnsi="宋体" w:cs="宋体" w:hint="eastAsia"/>
                <w:szCs w:val="21"/>
              </w:rPr>
              <w:br/>
              <w:t>19、具有7寸超大简谱显示窗口，在电子教鞭演示五线谱过程中可直接显示相对应的简谱、升降号。</w:t>
            </w:r>
            <w:r>
              <w:rPr>
                <w:rFonts w:ascii="宋体" w:eastAsia="宋体" w:hAnsi="宋体" w:cs="宋体" w:hint="eastAsia"/>
                <w:szCs w:val="21"/>
              </w:rPr>
              <w:br/>
              <w:t>20.具备唱名显示功能。</w:t>
            </w:r>
          </w:p>
          <w:p w:rsidR="00EF6A3E" w:rsidRDefault="00EF6A3E" w:rsidP="007F3F36">
            <w:pPr>
              <w:rPr>
                <w:rFonts w:ascii="宋体" w:eastAsia="宋体" w:hAnsi="宋体" w:cs="宋体"/>
                <w:szCs w:val="21"/>
              </w:rPr>
            </w:pPr>
            <w:r>
              <w:rPr>
                <w:rFonts w:ascii="宋体" w:eastAsia="宋体" w:hAnsi="宋体" w:cs="宋体" w:hint="eastAsia"/>
                <w:szCs w:val="21"/>
              </w:rPr>
              <w:t>21.要求配备带滑轮钢制可升降支架。</w:t>
            </w:r>
            <w:r>
              <w:rPr>
                <w:rFonts w:ascii="宋体" w:eastAsia="宋体" w:hAnsi="宋体" w:cs="宋体" w:hint="eastAsia"/>
                <w:szCs w:val="21"/>
              </w:rPr>
              <w:br w:type="page"/>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138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乐器展示柜</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5个/组，总长≥400CM,宽≥40CM,高≥120CM,生态板。</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奥尔夫音乐课程</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3-6岁奥尔夫音乐课程体系：</w:t>
            </w:r>
            <w:r>
              <w:rPr>
                <w:rFonts w:ascii="宋体" w:eastAsia="宋体" w:hAnsi="宋体" w:cs="宋体" w:hint="eastAsia"/>
                <w:szCs w:val="21"/>
              </w:rPr>
              <w:br/>
              <w:t>1、144首版权音乐，144个主题课例</w:t>
            </w:r>
            <w:r>
              <w:rPr>
                <w:rFonts w:ascii="宋体" w:eastAsia="宋体" w:hAnsi="宋体" w:cs="宋体" w:hint="eastAsia"/>
                <w:szCs w:val="21"/>
              </w:rPr>
              <w:br/>
              <w:t>2、教师用书3套，幼儿用书3套，每套12册</w:t>
            </w:r>
            <w:r>
              <w:rPr>
                <w:rFonts w:ascii="宋体" w:eastAsia="宋体" w:hAnsi="宋体" w:cs="宋体" w:hint="eastAsia"/>
                <w:szCs w:val="21"/>
              </w:rPr>
              <w:br/>
              <w:t>3、售后工作包一套，电子档资料（含奥尔夫音乐教育说明，乐器使用说明，</w:t>
            </w:r>
            <w:r>
              <w:rPr>
                <w:rFonts w:ascii="宋体" w:eastAsia="宋体" w:hAnsi="宋体" w:cs="宋体" w:hint="eastAsia"/>
                <w:szCs w:val="21"/>
              </w:rPr>
              <w:lastRenderedPageBreak/>
              <w:t>录播课例等）</w:t>
            </w:r>
            <w:r>
              <w:rPr>
                <w:rFonts w:ascii="宋体" w:eastAsia="宋体" w:hAnsi="宋体" w:cs="宋体" w:hint="eastAsia"/>
                <w:szCs w:val="21"/>
              </w:rPr>
              <w:br/>
              <w:t>4、线上音乐播放器3个账户（音频视频）</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140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教学教材</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 xml:space="preserve">小，中，大班，每套12本，内涵乐谱图片与教学内容同步，活页157可铜版纸封底加长，内页275*210mm，封底275*290mm，为正规出版物。 </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141</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音乐地毯</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1、数量：一大，30小/套，2、规格：大地毯：直径≥3m，小地毯直径≥50cm。厚度≥0.6cm，3、材质：聚酯纤维；4、柔软环保面料，无甲醛，不藏灰；</w:t>
            </w:r>
          </w:p>
          <w:p w:rsidR="00EF6A3E" w:rsidRDefault="00EF6A3E" w:rsidP="007F3F36">
            <w:pPr>
              <w:rPr>
                <w:rFonts w:ascii="宋体" w:eastAsia="宋体" w:hAnsi="宋体" w:cs="宋体"/>
                <w:szCs w:val="21"/>
              </w:rPr>
            </w:pPr>
            <w:r>
              <w:rPr>
                <w:rFonts w:ascii="宋体" w:eastAsia="宋体" w:hAnsi="宋体" w:cs="宋体" w:hint="eastAsia"/>
                <w:szCs w:val="21"/>
              </w:rPr>
              <w:t>5、手工锁边，结实，不脱线，制定logo。</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主题字</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“非遗木工坊”立体字，规格≥120*40cm，木料材质，表面纹理清晰。</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扇形木质墙窗</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宽≥80cm，高≥40cm，天然松木拼接而成，用于装裱环境。</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宽≥80cm，高≥40cm，天然松木经人工雕刻打磨而成，用于装裱环境。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直径≥28cm，天然松木经人工雕刻打磨而成，用于装裱环境。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直径≥28cm，天然松木经人工雕刻打磨而成，用于装裱环境。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147</w:t>
            </w:r>
          </w:p>
        </w:tc>
        <w:tc>
          <w:tcPr>
            <w:tcW w:w="2256" w:type="dxa"/>
            <w:tcBorders>
              <w:top w:val="nil"/>
              <w:left w:val="nil"/>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传统木工流程图</w:t>
            </w:r>
          </w:p>
        </w:tc>
        <w:tc>
          <w:tcPr>
            <w:tcW w:w="7103" w:type="dxa"/>
            <w:tcBorders>
              <w:top w:val="nil"/>
              <w:left w:val="nil"/>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边长≥19cm,六边形实木相框，带背板，内附传统木工流程图。</w:t>
            </w:r>
          </w:p>
        </w:tc>
        <w:tc>
          <w:tcPr>
            <w:tcW w:w="804" w:type="dxa"/>
            <w:tcBorders>
              <w:top w:val="nil"/>
              <w:left w:val="nil"/>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7</w:t>
            </w:r>
          </w:p>
        </w:tc>
        <w:tc>
          <w:tcPr>
            <w:tcW w:w="982" w:type="dxa"/>
            <w:tcBorders>
              <w:top w:val="nil"/>
              <w:left w:val="nil"/>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幅</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木雕扎染环创套组</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材质：扎染布+木质雕刻                                                  </w:t>
            </w:r>
          </w:p>
          <w:p w:rsidR="00EF6A3E" w:rsidRDefault="00EF6A3E" w:rsidP="007F3F36">
            <w:pPr>
              <w:widowControl/>
              <w:rPr>
                <w:rFonts w:ascii="宋体" w:eastAsia="宋体" w:hAnsi="宋体" w:cs="宋体"/>
                <w:szCs w:val="21"/>
              </w:rPr>
            </w:pPr>
            <w:r>
              <w:rPr>
                <w:rFonts w:ascii="宋体" w:eastAsia="宋体" w:hAnsi="宋体" w:cs="宋体" w:hint="eastAsia"/>
                <w:szCs w:val="21"/>
              </w:rPr>
              <w:t>套数：8套，直径规格≥41cm,2块。规格≥27cm,3块。规格≥21cm,3块。</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木艺文化介绍板</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关于木艺的文化知识介绍，规格≥100*60cm，木料材质。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管理制度</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规格≥40*50cm，实木相框条，厚≥3cm，带布质印刷帆布内框，印有木工坊注意事项。</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幅</w:t>
            </w:r>
          </w:p>
        </w:tc>
      </w:tr>
      <w:tr w:rsidR="00EF6A3E" w:rsidTr="007F3F36">
        <w:trPr>
          <w:trHeight w:val="68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工具使用规范</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规格≥30*30cm，共计10张，包含：手锯、U型锯、牵钻、木工刨、木工夹，锤子、锯床，钻床，车床，磨床的使用规范及注意事项。</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152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音乐帆船</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长≥27cm、高≥21cm的帆船模型，旋转侧边螺旋桨可发出清脆的音乐，作为小展品供幼儿欣赏。</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仿真压路机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长≥25cm，高≥11cm，碳化实木工程车模型，作为展品共幼儿了解学习木工制造在古代人类生活中所发挥的重要作用。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推土机模型</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长≥30cm，高≥12.5cm，碳化实木工程车模型，作为展品共幼儿了解学习木工制造在古代人类生活中所发挥的重要作用。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9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麋鹿置物架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长≥1.56m，高≥1.16m，转头麋鹿造型置物架，水曲柳色调，作为木工工艺的大型代表展示作品供幼儿欣赏了解木工美学，进而培养幼儿的审美。</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9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下坡犀牛</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榉木，整体尺寸：长≥15.5cm，高≥8cm，宽≥3.2cm，两只脚可以前后摆动。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下坡兔子</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榉木，整体尺寸：高≥12.5cm，长≥8.5cm，宽≥1.8cm，两只脚可以前后摆动。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斜坡</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尺寸：坡长≥50cm，宽≥10cm，松木材质，用于犀牛和兔子的下坡轨道。</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双人平衡游戏</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规格≥20*20*20cm，双人配合，使圆球滚于圆盘中心点位置。</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4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平衡蜻蜓</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宽≥50cm，长≥58cm,翅膀长≥29cm，身长≥45cm,附带底座，底座高≥15cm，用于探究重力平衡关系。</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4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专用操作台</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尺寸≥140*80*60cm，材质：采用≥3.5cm厚松木，天然环保。</w:t>
            </w:r>
            <w:r>
              <w:rPr>
                <w:rFonts w:ascii="宋体" w:eastAsia="宋体" w:hAnsi="宋体" w:cs="宋体" w:hint="eastAsia"/>
                <w:szCs w:val="21"/>
              </w:rPr>
              <w:br/>
              <w:t xml:space="preserve">木材表面水性清漆处理，配装桌虎钳                                                                       </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80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162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长凳</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尺寸≥140*30*30cm，材质：采用≥3.5cm厚松</w:t>
            </w:r>
            <w:r>
              <w:rPr>
                <w:rFonts w:hint="eastAsia"/>
              </w:rPr>
              <w:t>木</w:t>
            </w:r>
            <w:r>
              <w:rPr>
                <w:rFonts w:ascii="宋体" w:eastAsia="宋体" w:hAnsi="宋体" w:cs="宋体" w:hint="eastAsia"/>
                <w:szCs w:val="21"/>
              </w:rPr>
              <w:t>，天然环保，</w:t>
            </w:r>
            <w:r>
              <w:rPr>
                <w:rFonts w:ascii="宋体" w:eastAsia="宋体" w:hAnsi="宋体" w:cs="宋体" w:hint="eastAsia"/>
                <w:szCs w:val="21"/>
              </w:rPr>
              <w:br/>
              <w:t>木材表面水性清漆处理。</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8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工作台</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整体尺寸：≥150*70*80cm，桌面厚度≥40mm.钢结板，实木桌面</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木头方凳</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整体尺寸：长≥33cm,宽≥25cm,高≥50cm,造型款加粗腿原木色</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材料架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尺寸≥120*30*80cm，优质天然橡木，整体四层架构设计，前后通透。</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8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工具柜</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尺寸≥120*30*80cm，优质天然橡木，整体四层架构设计，前后通透，各层分格。</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7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展品台</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木质实验台，尺寸≥55 *55 *45cm，最大承重≥25KG，采用环保高密度板材，简洁时尚,用于摆放展品和探究实验。</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7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仓储货架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精选钢材,自由调节，安装便捷。尺寸≥200*60*200cm,五层主架，中型。</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多开门储物柜</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门数：8个门3组、4门1组、尺寸≥1800*850*390mm、结构: 箱框结构、材质：钢制，厚度：≥1.2mm。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7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落地置物架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需落地式，不需要按装在墙面上，实木壁挂一字隔板  长≥200cm，宽≥25cm，高≥180cm，分四层。</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EF6A3E" w:rsidTr="007F3F36">
        <w:trPr>
          <w:trHeight w:val="6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书报架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900×300×800mm，实木材质，木材含水率≤12%，无死节、开裂、虫眼、腐眼等，均经过刨光、砂光、倒角、圆角处理，成品无毛刺、无裂纹，接缝自然，无明显缺口和缝隙；喷漆均匀，表面漆膜平整光亮、无皱皮、发粘和漏漆现象。使用无铅无苯的漆净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82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洞洞板</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规格≥110*60cm，板孔直径≥9mm，优质欧松板材质，配削子和置物横版。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面</w:t>
            </w:r>
          </w:p>
        </w:tc>
      </w:tr>
      <w:tr w:rsidR="00EF6A3E" w:rsidTr="007F3F36">
        <w:trPr>
          <w:trHeight w:val="31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手钻槽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总长≥40cm，宽≥10cm，孔宽≥2cm，长≥10cm;用于放置手摇钻。</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174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木槌槽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总长≥40cm，宽≥10cm，板中心共2个孔，孔宽≥4.5cm，长≥6cm;用于放置木槌。</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2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一字槽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总长≥40cm，宽≥10cm，中间开一字型长槽，用于放置锉刀。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螺丝刀槽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总长≥40cm，宽≥10cm，三排共14个孔，孔直径≥8mm，用于放置螺丝刀。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锤子槽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总长≥40cm，宽≥10cm，锯齿状，共3个槽，用于放置羊角锤。</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5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布织收纳筐</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规格≥38*26*13cm，重≥340g，金属框架，丙丝带编织布料，两侧设计有提手。</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小号布织收纳筐</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规格≥26*18*11cm，重≥150g,金属框架，丙丝带编织布料，两侧设计有提手。</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收纳盒</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规格≥30*22*5cm，松木材质，实用分格设计，表面木纹清晰美观。</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9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创意笔架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规格≥13.5cm*6*9cm，松木材质，七孔设计。</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小手锯</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全长≥26cm，宽≥7.5cm，铝合金锯架，烤漆表面,注塑手柄，锯条可拆卸。</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U型锯</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全长≥26cm，宽≥11cm，不锈钢锯架，橡胶手柄。锯身可调，适用于不同长度的锯条。</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52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木工刨</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规格≥18*6*4cm，青冈木材质，可组装拆卸。配51MM刨刀。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迷你刨</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规格≥12.7*4*3cm，青冈木材质，可组装拆卸。配38MM刨刀。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木刻刀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8支装，红木色，单支长≥125mm，刀柄直径≥13.5mm。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挖勺木刻刀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8支装：7#直圆刀、躺圆刀、弯圆刀、弯斜刀、弯平刀、10#直圆刀、角刀。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方木锤</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全长≥20.5cm，锤头宽≥8.5cm，榉木材质。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羊角锤</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长≥15cm，锤头宽≥10.5cm，碳素钢中频淬火锤头，精抛处理；TPR双色包胶柄，工程力学设计。</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190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圆头锤</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全长≥15cm，锤头宽≥6.5cm，直径≥2cm，重约0.16kg，碳钢锤头，淬火镀亮铬，木质手柄。</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0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扁形锉刀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全长≥25cm，金属部分长≥15cm，宽≥1.5cm，全工粗齿扁锉。</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圆形锉刀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全长≥25cm，金属部分长≥15cm，直径≥6mm，全工粗齿圆锉。</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0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卷尺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最大测量长度≥3m，尺面宽≥1.6cm，尺壳TPR包胶设计，防摔耐磨。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木柄螺丝刀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长≥16cm,碳钢材质，木质手柄一字头和十字头</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短螺丝刀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全长≥9cm，刀杆直径≥6mm，45#钢十字刀头，新材料注塑手柄。</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小螺丝刀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长≥13cm，45#钢十字刀头，彩色透明水晶手柄，磁性刀头。</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简易水平仪</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长≥12cm,宽≥2cm,高≥2cm,松木材质，内嵌水平仪，用于测量物体是否水平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3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尖口钳</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全长≥13.5cm，50#钢钳头，钳柄联结处有弹簧装置，可自动分开钳柄。</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58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木工夹</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长≥21cm，最大开口≥12cm，喉深≥4cm，夹头可拆卸，可反向使用。尾部一键拆卸按钮设计，拆卸夹持效率更高。</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A字夹</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总长度≥12cm，喉深≥4.5cm，重量≥4.5g,夹宽25-50mm。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9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吸尘器</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规格≥209*137*30cm，功率≥5w，电池≥200毫安，电流小于750mA，重量≥196g。</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插板</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规格≥17*7cm，6插3米线，分控开关设计，可插两插头和三插头。</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电动射钉枪</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大功率高速射，安全无需气泵，力度调节，用钉范围：长10-50mm,宽≥1.2mm。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75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微型锯床</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马达转速≥20000r/min；输入电压/电流/功率≥12VDC/2A/24W；工作台面积≥9cm x 9cm；变压器具有过电流，过压，过热保护。</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811"/>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205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微型钻床</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马达转速≥20000r/min，马达风叶，齿轮为金属材料；输入电压/电流/功率≥12VDC/2A/24W；滑块行程：3cm和5cm；夹头：1-6mm；工作台面积≥12.3X10cm；</w:t>
            </w:r>
            <w:r>
              <w:rPr>
                <w:rFonts w:ascii="宋体" w:eastAsia="宋体" w:hAnsi="宋体" w:cs="宋体" w:hint="eastAsia"/>
                <w:szCs w:val="21"/>
              </w:rPr>
              <w:br/>
              <w:t>变压器具有过电流，过压，过热保护。</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9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微型车床</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马达转速≥20000r/min，马达风叶，齿轮为金属材料；输入电压/电流/功率≥12VDC/2A/24W；加工材料最大直径≥4.5cm；加工材料长度≥13.5cm；</w:t>
            </w:r>
            <w:r>
              <w:rPr>
                <w:rFonts w:ascii="宋体" w:eastAsia="宋体" w:hAnsi="宋体" w:cs="宋体" w:hint="eastAsia"/>
                <w:szCs w:val="21"/>
              </w:rPr>
              <w:br/>
              <w:t>变压器具有过电流，过压，过热保护；车床的中心高≥2.5cm，中心距≥13.5cm。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1131"/>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多功能微台锯</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迷你台锯多功能手工微型电锯精密木工小电锯diy切割微台锯.推尺角度：0-90度，锯片转速≥4500转/分，夹头范围：0.8-6毫米，工作电压：12-24V  5-20A,出锯高度≥30毫米，机器尺寸≥170*200*92毫米。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1305"/>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电动雕刻刀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电动雕刻刀手工根雕木雕工具石材木工镌刻工具套装                                        ≥10根不同形状磨针，≥6根不同粗细的钻头，配置各种大小磨头≥10根，配置各种形状刷头≥6根，配置各种大小得到砂纸圈，配置≥5片双网切割片和两盒树脂切割片，配置羊毛轮和抛光膏。</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多功能角磨机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强大功率≥750w  转速：≥11000r/min  功能：切割/打磨/抛光。</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513"/>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成人护目镜</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宽≥16cm，通体透明百叶窗眼镜，防尘防雾，成人适用。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副</w:t>
            </w:r>
          </w:p>
        </w:tc>
      </w:tr>
      <w:tr w:rsidR="00EF6A3E" w:rsidTr="007F3F36">
        <w:trPr>
          <w:trHeight w:val="90"/>
        </w:trPr>
        <w:tc>
          <w:tcPr>
            <w:tcW w:w="863" w:type="dxa"/>
            <w:tcBorders>
              <w:top w:val="nil"/>
              <w:left w:val="single" w:sz="4" w:space="0" w:color="auto"/>
              <w:bottom w:val="single" w:sz="4" w:space="0" w:color="000000"/>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211</w:t>
            </w:r>
          </w:p>
        </w:tc>
        <w:tc>
          <w:tcPr>
            <w:tcW w:w="2256" w:type="dxa"/>
            <w:tcBorders>
              <w:top w:val="nil"/>
              <w:left w:val="single" w:sz="4" w:space="0" w:color="auto"/>
              <w:bottom w:val="single" w:sz="4" w:space="0" w:color="000000"/>
              <w:right w:val="single" w:sz="4" w:space="0" w:color="auto"/>
            </w:tcBorders>
            <w:shd w:val="clear" w:color="auto" w:fill="auto"/>
            <w:vAlign w:val="center"/>
          </w:tcPr>
          <w:p w:rsidR="00EF6A3E" w:rsidRDefault="00EF6A3E" w:rsidP="007F3F36">
            <w:pPr>
              <w:widowControl/>
              <w:jc w:val="center"/>
              <w:rPr>
                <w:szCs w:val="21"/>
              </w:rPr>
            </w:pPr>
            <w:r>
              <w:rPr>
                <w:szCs w:val="21"/>
              </w:rPr>
              <w:t>口罩</w:t>
            </w:r>
          </w:p>
        </w:tc>
        <w:tc>
          <w:tcPr>
            <w:tcW w:w="7103" w:type="dxa"/>
            <w:tcBorders>
              <w:top w:val="nil"/>
              <w:left w:val="single" w:sz="4" w:space="0" w:color="auto"/>
              <w:bottom w:val="single" w:sz="4" w:space="0" w:color="000000"/>
              <w:right w:val="single" w:sz="4" w:space="0" w:color="auto"/>
            </w:tcBorders>
            <w:shd w:val="clear" w:color="auto" w:fill="auto"/>
            <w:vAlign w:val="center"/>
          </w:tcPr>
          <w:p w:rsidR="00EF6A3E" w:rsidRDefault="00EF6A3E" w:rsidP="007F3F36">
            <w:pPr>
              <w:textAlignment w:val="center"/>
              <w:rPr>
                <w:rFonts w:ascii="宋体" w:eastAsia="宋体" w:hAnsi="宋体" w:cs="宋体"/>
                <w:szCs w:val="21"/>
              </w:rPr>
            </w:pPr>
            <w:r>
              <w:rPr>
                <w:rFonts w:ascii="宋体" w:eastAsia="宋体" w:hAnsi="宋体" w:cs="宋体" w:hint="eastAsia"/>
                <w:szCs w:val="21"/>
              </w:rPr>
              <w:t>规格≥17.5*9.5cm，特殊四层设计，能有效防止5μm以下的飘尘，适用于成人</w:t>
            </w:r>
          </w:p>
        </w:tc>
        <w:tc>
          <w:tcPr>
            <w:tcW w:w="804"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12"/>
        </w:trPr>
        <w:tc>
          <w:tcPr>
            <w:tcW w:w="86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szCs w:val="21"/>
              </w:rPr>
            </w:pPr>
            <w:r>
              <w:rPr>
                <w:rFonts w:ascii="宋体" w:eastAsia="宋体" w:hAnsi="宋体" w:cs="宋体" w:hint="eastAsia"/>
                <w:color w:val="000000"/>
              </w:rPr>
              <w:t>212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成人围裙</w:t>
            </w:r>
          </w:p>
        </w:tc>
        <w:tc>
          <w:tcPr>
            <w:tcW w:w="710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textAlignment w:val="center"/>
              <w:rPr>
                <w:rFonts w:ascii="宋体" w:eastAsia="宋体" w:hAnsi="宋体" w:cs="宋体"/>
                <w:szCs w:val="21"/>
              </w:rPr>
            </w:pPr>
            <w:r>
              <w:rPr>
                <w:rFonts w:ascii="宋体" w:eastAsia="宋体" w:hAnsi="宋体" w:cs="宋体" w:hint="eastAsia"/>
                <w:szCs w:val="21"/>
              </w:rPr>
              <w:t>规格≥70*60cm，优质桃皮绒面料，固定颈带，正面印有“创意木工坊”字样，附带口袋设计，适用于一般成人。</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件</w:t>
            </w:r>
          </w:p>
        </w:tc>
      </w:tr>
      <w:tr w:rsidR="00EF6A3E" w:rsidTr="007F3F36">
        <w:trPr>
          <w:trHeight w:val="36"/>
        </w:trPr>
        <w:tc>
          <w:tcPr>
            <w:tcW w:w="86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成人袖套</w:t>
            </w:r>
          </w:p>
        </w:tc>
        <w:tc>
          <w:tcPr>
            <w:tcW w:w="710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长≥27cm，优质桃皮绒面料，适用于一般成人。</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双</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成人防护手套，</w:t>
            </w:r>
          </w:p>
        </w:tc>
        <w:tc>
          <w:tcPr>
            <w:tcW w:w="7103" w:type="dxa"/>
            <w:tcBorders>
              <w:top w:val="nil"/>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长≥22cm，宽≥12cm，手腕部分为复合材质针织而成。</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双</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木材专用胶</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规格：50g，粘度：50mpas，粘木头强力速干木胶水实木专用胶。</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332"/>
        </w:trPr>
        <w:tc>
          <w:tcPr>
            <w:tcW w:w="863"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小手锯锯条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长≥15cm，迷你手锯适用锯条，铬钒钢材质。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U型锯锯条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长≥13cm，螺旋锯齿，U型锯适用锯条。</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218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木制L尺</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长≥15.4cm,宽≥7.5cm，厚≥2cm,木制。</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219</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直尺</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长≥25cm，宽≥2.2cm，厚≥4mm,木制。</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szCs w:val="21"/>
              </w:rPr>
            </w:pPr>
            <w:r>
              <w:rPr>
                <w:rFonts w:ascii="宋体" w:eastAsia="宋体" w:hAnsi="宋体" w:cs="宋体" w:hint="eastAsia"/>
                <w:szCs w:val="21"/>
              </w:rPr>
              <w:t>木折尺</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长≥1m,可折叠5折每折长≥20cm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szCs w:val="21"/>
              </w:rPr>
            </w:pPr>
            <w:r>
              <w:rPr>
                <w:rFonts w:ascii="宋体" w:eastAsia="宋体" w:hAnsi="宋体" w:cs="宋体" w:hint="eastAsia"/>
                <w:color w:val="000000"/>
              </w:rPr>
              <w:t>221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木工笔</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长≥17.5cm，红杆黑芯，椭圆形截面，专业级木工铅笔。</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szCs w:val="21"/>
              </w:rPr>
            </w:pPr>
            <w:r>
              <w:rPr>
                <w:rFonts w:ascii="宋体" w:eastAsia="宋体" w:hAnsi="宋体" w:cs="宋体" w:hint="eastAsia"/>
                <w:szCs w:val="21"/>
              </w:rPr>
              <w:t>热熔胶棒</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长≥19cm，直径≥7mm，软化温度≥90°左右，固化时间15秒左右，无毒环保全透明。</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szCs w:val="21"/>
              </w:rPr>
            </w:pPr>
            <w:r>
              <w:rPr>
                <w:rFonts w:ascii="宋体" w:eastAsia="宋体" w:hAnsi="宋体" w:cs="宋体" w:hint="eastAsia"/>
                <w:color w:val="000000"/>
              </w:rPr>
              <w:t>223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美工刀</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全长≥17cm，三连发，末端设有切换刀片按钮。</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钉枪钉子</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规格：F15，数量：5盒；规格：F20，数量：5盒；规格：F25，数量：5盒；规格：F30，数量：5盒；规格：F38，数量：5盒；规格：F50，数量：5盒；</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刨刀片</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规格：51MM刨盖片，数量：25片,38MM刨盖片，数量：25片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小木刷</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规格≥209*137*30cm，功率≥5w，电池≥200毫安，电流小于750mA，重量≥196g。</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水性木漆</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木漆≥2kg 改变原木本色，保留原木纹理、耐磨防水。色泽饱满、质感透亮。</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 xml:space="preserve"> 松木圆片（不带皮）</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大号松木圆片：直径≥10cm。中号松木圆片：直径≥4cm，各50片。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229</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黑胡桃木</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柚木</w:t>
            </w:r>
          </w:p>
        </w:tc>
        <w:tc>
          <w:tcPr>
            <w:tcW w:w="710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88"/>
        </w:trPr>
        <w:tc>
          <w:tcPr>
            <w:tcW w:w="86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红檀香</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杉木圆片（带皮）</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大号杉木片，规格：直径8-9cm。中号杉木片，规格：直径4-5cm。小号杉木片，规格：直径2-3cm。各100片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椴木圆片（带皮）</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大号椴木圆片，规格：直径≥8cm。中号椴木圆片，规格：直径≥4cm。小号椴木圆片，规格：直径≥2.5cm。各40个。</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120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宽木板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规格≥150*70*8mm，松木材质。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厚木板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规格≥150*50*15mm，松木材质。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大木板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规格≥150*100*8mm，松木材质。</w:t>
            </w:r>
          </w:p>
        </w:tc>
        <w:tc>
          <w:tcPr>
            <w:tcW w:w="804"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方木板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厚方木板≥150*150*8mm，松木材质。薄方木板≥150*150*5mm，松木材质。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垫板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尺寸≥20*20cm，厚≥1.5cm，松木材质。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239</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长木板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小号长木板，规格≥200*45*8mm，松木材质。中号长木板，规格≥200*60*8mm，松木材质。大号长木板，规格≥300*45*8mm，松木材质。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方木条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大号方木条≥200*15*15mm，松木材质。中号方木条≥300*10*10mm，松木材</w:t>
            </w:r>
            <w:r>
              <w:rPr>
                <w:rFonts w:ascii="宋体" w:eastAsia="宋体" w:hAnsi="宋体" w:cs="宋体" w:hint="eastAsia"/>
                <w:szCs w:val="21"/>
              </w:rPr>
              <w:lastRenderedPageBreak/>
              <w:t>质。小号方木条≥200*10*5mm，松木材质。宽薄方木条≥200*15*5mm，松木材质，各80根。</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320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241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宽木条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规格≥200*20*8mm，松木材质。规格≥150*15*10mm，松木材质。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椭圆木片</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规格≥长5cm，宽≥2cm,原生态椭圆形带皮木片。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半圆片</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规格：直径2-3cm,原生态半圆形带皮木片。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原木粒</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直径≥2cm，高≥2.5cm,原生态圆圆形带皮木片。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圆木锥</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直径≥2cm，高≥3.5cm，松木材质。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88"/>
        </w:trPr>
        <w:tc>
          <w:tcPr>
            <w:tcW w:w="863"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椴木板</w:t>
            </w:r>
          </w:p>
        </w:tc>
        <w:tc>
          <w:tcPr>
            <w:tcW w:w="7103" w:type="dxa"/>
            <w:tcBorders>
              <w:top w:val="nil"/>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规格≥150*150*2mm，不带印痕的空白板材。</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刨木</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规格≥35*8*2.5cm，松木材质。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 xml:space="preserve"> 圆木条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大号圆木条：长≥280mm，直径≥19mm。中号圆木条：长≥280mm，直径≥10mm。小号圆木条：长≥200mm，直径≥5mm。各100根。</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249</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圆木棒</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长≥150mm，直径≥30mm，圆柱体创作材料。</w:t>
            </w:r>
          </w:p>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长≥70mm，直径≥25mm，圆柱体创作材料。</w:t>
            </w:r>
          </w:p>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各30个</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60</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雕刻方木</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椴木木料雕刻料超级细腻方条原木 木勺料雕刻方木≥15*20*15cm，40块。规格≥75*75*75mm。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雪糕棒</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大号雪糕棒，规格≥150*18*1.6mm，松木材质，用于搭建作品。中号雪糕棒，规格≥114*10*2mm，松木材质，用于搭建作品。小号雪糕棒，规格4-6cm，松木材质，用于搭建作品。各25包</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75</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砂纸</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规格≥17*10cm，320目，布基。规格≥17*10cm，80目，布基。规格≥17*10cm，1200目，布基。各规格50张。</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钉子</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每包≥400个，304不锈钢材质，长2-3cm。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螺丝钉</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每包≥300个，沉头自攻螺丝钉，长3-5cm。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收纳瓶</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直径≥6.5cm，高≥8cm，重≥24g，通体透明。</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木蜡油</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食用级木蜡油，≥50ml装。</w:t>
            </w:r>
          </w:p>
        </w:tc>
        <w:tc>
          <w:tcPr>
            <w:tcW w:w="804"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手指画颜料</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高≥21cm,直径≥4.5cm，容量≥300ml，安全无毒，对皮肤无刺激，常用36色/组。</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水粉笔套装</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6支装，实木喷漆笔杆，优质尼龙毛头。</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259</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调色盒</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规格≥16*7*3cm，≥10格，硬塑料材质，橡胶软盖，可两两拼接。</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260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折叠水桶</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直径≥14cm，高≥13cm，塑料材质，可折叠，主要用于画笔清洗。</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88"/>
        </w:trPr>
        <w:tc>
          <w:tcPr>
            <w:tcW w:w="863"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手机收纳袋</w:t>
            </w:r>
          </w:p>
        </w:tc>
        <w:tc>
          <w:tcPr>
            <w:tcW w:w="7103" w:type="dxa"/>
            <w:tcBorders>
              <w:top w:val="nil"/>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加厚无纺布，30格，尺寸：10cm*13cm.</w:t>
            </w:r>
          </w:p>
        </w:tc>
        <w:tc>
          <w:tcPr>
            <w:tcW w:w="804"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262</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传统木雕激发教程</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263</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我的手工生活--慢木雕：雕刻里的时光质感</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264</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小日子欠削吧木头</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彩页、32开、正规出版社出版；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265</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微木工-</w:t>
            </w:r>
          </w:p>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手感小物轻松做</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266</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面部雕刻</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彩页、24开、正规出版社出版；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267</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节拍器</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tabs>
                <w:tab w:val="left" w:pos="395"/>
              </w:tabs>
              <w:rPr>
                <w:rFonts w:ascii="宋体" w:eastAsia="宋体" w:hAnsi="宋体" w:cs="宋体"/>
                <w:szCs w:val="21"/>
              </w:rPr>
            </w:pPr>
            <w:r>
              <w:rPr>
                <w:rFonts w:ascii="宋体" w:eastAsia="宋体" w:hAnsi="宋体" w:cs="宋体" w:hint="eastAsia"/>
                <w:szCs w:val="21"/>
              </w:rPr>
              <w:t>重量：≥560g，机 芯：锌合金抛光电镀机芯，尺寸：≥110*110*220cm，</w:t>
            </w:r>
          </w:p>
          <w:p w:rsidR="00EF6A3E" w:rsidRDefault="00EF6A3E" w:rsidP="007F3F36">
            <w:pPr>
              <w:tabs>
                <w:tab w:val="left" w:pos="395"/>
              </w:tabs>
              <w:rPr>
                <w:rFonts w:ascii="宋体" w:eastAsia="宋体" w:hAnsi="宋体" w:cs="宋体"/>
                <w:szCs w:val="21"/>
              </w:rPr>
            </w:pPr>
            <w:r>
              <w:rPr>
                <w:rFonts w:ascii="宋体" w:eastAsia="宋体" w:hAnsi="宋体" w:cs="宋体" w:hint="eastAsia"/>
                <w:szCs w:val="21"/>
              </w:rPr>
              <w:t>节拍速度：40~208拍，适用范围：乐器通用。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268</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谱架</w:t>
            </w:r>
          </w:p>
        </w:tc>
        <w:tc>
          <w:tcPr>
            <w:tcW w:w="7103" w:type="dxa"/>
            <w:tcBorders>
              <w:top w:val="single" w:sz="4" w:space="0" w:color="auto"/>
              <w:left w:val="nil"/>
              <w:bottom w:val="single" w:sz="4" w:space="0" w:color="auto"/>
              <w:right w:val="single" w:sz="4" w:space="0" w:color="auto"/>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材质：纯铁，颜色：黑色，特质：烤漆，折叠式。</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副</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269</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五线谱电教板</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tabs>
                <w:tab w:val="left" w:pos="18"/>
              </w:tabs>
              <w:rPr>
                <w:rFonts w:ascii="宋体" w:eastAsia="宋体" w:hAnsi="宋体" w:cs="宋体"/>
                <w:szCs w:val="21"/>
              </w:rPr>
            </w:pPr>
            <w:r>
              <w:rPr>
                <w:rFonts w:ascii="宋体" w:eastAsia="宋体" w:hAnsi="宋体" w:cs="宋体" w:hint="eastAsia"/>
                <w:szCs w:val="21"/>
              </w:rPr>
              <w:t>88键电钢琴琴键，标准GM音色+61种打击乐音色（128种），内置100种常用节奏，控制面板上采用一块26万色7寸彩色液晶屏显示，并采用数字按键、+/-键配合，更人性化，五线谱12种变调，电教鞭上具有升调“#”、降调“B”转换键，自动和弦，录音时间超过2小时，具有32级音量调节范围，接口为MIDI输入输出，音频输入输出，速度可在40-280范围选择内，带架子。</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270</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音箱</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tabs>
                <w:tab w:val="left" w:pos="255"/>
              </w:tabs>
              <w:rPr>
                <w:rFonts w:ascii="宋体" w:eastAsia="宋体" w:hAnsi="宋体" w:cs="宋体"/>
                <w:szCs w:val="21"/>
              </w:rPr>
            </w:pPr>
            <w:r>
              <w:rPr>
                <w:rFonts w:ascii="宋体" w:eastAsia="宋体" w:hAnsi="宋体" w:cs="宋体" w:hint="eastAsia"/>
                <w:szCs w:val="21"/>
              </w:rPr>
              <w:t>特性灵敏度：≤91dB/W/m；输出声压级： ≤112 dB/W/m(Continues)；≤118dB/W/m(Peak)；额定频率范围: 50 ~ 20000Hz；覆盖角度HxV：90º×60º；扬声器单元：LF:1*10 英寸； HF:1* 1.英寸；箱体材料：≥12mm中密度纤维板；输入接口：压缩接线柱 ；支撑座：音箱底部≥Φ35mm支撑座，箱体尺寸：≥545(H)×342(W)×295(D)mm；。</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只</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271</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合并功放</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rPr>
                <w:rFonts w:ascii="宋体" w:eastAsia="宋体" w:hAnsi="宋体" w:cs="宋体"/>
                <w:szCs w:val="21"/>
              </w:rPr>
            </w:pPr>
            <w:r>
              <w:rPr>
                <w:rFonts w:ascii="宋体" w:eastAsia="宋体" w:hAnsi="宋体" w:cs="宋体" w:hint="eastAsia"/>
                <w:szCs w:val="21"/>
              </w:rPr>
              <w:t>1、合并式功率放大器采用双声道高保真全分离件、全频带功率放大系统；</w:t>
            </w:r>
          </w:p>
          <w:p w:rsidR="00EF6A3E" w:rsidRDefault="00EF6A3E" w:rsidP="007F3F36">
            <w:pPr>
              <w:rPr>
                <w:rFonts w:ascii="宋体" w:eastAsia="宋体" w:hAnsi="宋体" w:cs="宋体"/>
                <w:szCs w:val="21"/>
              </w:rPr>
            </w:pPr>
            <w:r>
              <w:rPr>
                <w:rFonts w:ascii="宋体" w:eastAsia="宋体" w:hAnsi="宋体" w:cs="宋体" w:hint="eastAsia"/>
                <w:szCs w:val="21"/>
              </w:rPr>
              <w:t>2、二路有线话筒输入，一路无线话筒输入，一路USB型2.4G无线话筒输入；</w:t>
            </w:r>
          </w:p>
          <w:p w:rsidR="00EF6A3E" w:rsidRDefault="00EF6A3E" w:rsidP="007F3F36">
            <w:pPr>
              <w:rPr>
                <w:rFonts w:ascii="宋体" w:eastAsia="宋体" w:hAnsi="宋体" w:cs="宋体"/>
                <w:szCs w:val="21"/>
              </w:rPr>
            </w:pPr>
            <w:r>
              <w:rPr>
                <w:rFonts w:ascii="宋体" w:eastAsia="宋体" w:hAnsi="宋体" w:cs="宋体" w:hint="eastAsia"/>
                <w:szCs w:val="21"/>
              </w:rPr>
              <w:t>3、三组线路输入，一路定压广播信号输入；</w:t>
            </w:r>
          </w:p>
          <w:p w:rsidR="00EF6A3E" w:rsidRDefault="00EF6A3E" w:rsidP="007F3F36">
            <w:pPr>
              <w:rPr>
                <w:rFonts w:ascii="宋体" w:eastAsia="宋体" w:hAnsi="宋体" w:cs="宋体"/>
                <w:szCs w:val="21"/>
              </w:rPr>
            </w:pPr>
            <w:r>
              <w:rPr>
                <w:rFonts w:ascii="宋体" w:eastAsia="宋体" w:hAnsi="宋体" w:cs="宋体" w:hint="eastAsia"/>
                <w:szCs w:val="21"/>
              </w:rPr>
              <w:t>4、一组线路输出，一组录音输出，A+B组功率输出；</w:t>
            </w:r>
          </w:p>
          <w:p w:rsidR="00EF6A3E" w:rsidRDefault="00EF6A3E" w:rsidP="007F3F36">
            <w:pPr>
              <w:rPr>
                <w:rFonts w:ascii="宋体" w:eastAsia="宋体" w:hAnsi="宋体" w:cs="宋体"/>
                <w:szCs w:val="21"/>
              </w:rPr>
            </w:pPr>
            <w:r>
              <w:rPr>
                <w:rFonts w:ascii="宋体" w:eastAsia="宋体" w:hAnsi="宋体" w:cs="宋体" w:hint="eastAsia"/>
                <w:szCs w:val="21"/>
              </w:rPr>
              <w:t>5、话筒、线路的音量可独立调节，话筒高低音2段均衡；</w:t>
            </w:r>
          </w:p>
          <w:p w:rsidR="00EF6A3E" w:rsidRDefault="00EF6A3E" w:rsidP="007F3F36">
            <w:pPr>
              <w:rPr>
                <w:rFonts w:ascii="宋体" w:eastAsia="宋体" w:hAnsi="宋体" w:cs="宋体"/>
                <w:szCs w:val="21"/>
              </w:rPr>
            </w:pPr>
            <w:r>
              <w:rPr>
                <w:rFonts w:ascii="宋体" w:eastAsia="宋体" w:hAnsi="宋体" w:cs="宋体" w:hint="eastAsia"/>
                <w:szCs w:val="21"/>
              </w:rPr>
              <w:lastRenderedPageBreak/>
              <w:t>6、具有环保麦克风插口带+48V幻像电源；</w:t>
            </w:r>
          </w:p>
          <w:p w:rsidR="00EF6A3E" w:rsidRDefault="00EF6A3E" w:rsidP="007F3F36">
            <w:pPr>
              <w:rPr>
                <w:rFonts w:ascii="宋体" w:eastAsia="宋体" w:hAnsi="宋体" w:cs="宋体"/>
                <w:szCs w:val="21"/>
              </w:rPr>
            </w:pPr>
            <w:r>
              <w:rPr>
                <w:rFonts w:ascii="宋体" w:eastAsia="宋体" w:hAnsi="宋体" w:cs="宋体" w:hint="eastAsia"/>
                <w:szCs w:val="21"/>
              </w:rPr>
              <w:t>7、带有RS232接口，可实现电脑联机或中控控制；</w:t>
            </w:r>
          </w:p>
          <w:p w:rsidR="00EF6A3E" w:rsidRDefault="00EF6A3E" w:rsidP="007F3F36">
            <w:pPr>
              <w:rPr>
                <w:rFonts w:ascii="宋体" w:eastAsia="宋体" w:hAnsi="宋体" w:cs="宋体"/>
                <w:szCs w:val="21"/>
              </w:rPr>
            </w:pPr>
            <w:r>
              <w:rPr>
                <w:rFonts w:ascii="宋体" w:eastAsia="宋体" w:hAnsi="宋体" w:cs="宋体" w:hint="eastAsia"/>
                <w:szCs w:val="21"/>
              </w:rPr>
              <w:t>8、带有定压广播信号优先播放功能；</w:t>
            </w:r>
          </w:p>
          <w:p w:rsidR="00EF6A3E" w:rsidRDefault="00EF6A3E" w:rsidP="007F3F36">
            <w:pPr>
              <w:rPr>
                <w:rFonts w:ascii="宋体" w:eastAsia="宋体" w:hAnsi="宋体" w:cs="宋体"/>
                <w:szCs w:val="21"/>
              </w:rPr>
            </w:pPr>
            <w:r>
              <w:rPr>
                <w:rFonts w:ascii="宋体" w:eastAsia="宋体" w:hAnsi="宋体" w:cs="宋体" w:hint="eastAsia"/>
                <w:szCs w:val="21"/>
              </w:rPr>
              <w:t>9、保护功能：过流、过载、超温、DC保护等；</w:t>
            </w:r>
          </w:p>
          <w:p w:rsidR="00EF6A3E" w:rsidRDefault="00EF6A3E" w:rsidP="007F3F36">
            <w:pPr>
              <w:rPr>
                <w:rFonts w:ascii="宋体" w:eastAsia="宋体" w:hAnsi="宋体" w:cs="宋体"/>
                <w:szCs w:val="21"/>
              </w:rPr>
            </w:pPr>
            <w:r>
              <w:rPr>
                <w:rFonts w:ascii="宋体" w:eastAsia="宋体" w:hAnsi="宋体" w:cs="宋体" w:hint="eastAsia"/>
                <w:szCs w:val="21"/>
              </w:rPr>
              <w:t>11、具有高保真、高清晰、性能稳定可靠等特点；</w:t>
            </w:r>
          </w:p>
          <w:p w:rsidR="00EF6A3E" w:rsidRDefault="00EF6A3E" w:rsidP="007F3F36">
            <w:pPr>
              <w:rPr>
                <w:rFonts w:ascii="宋体" w:eastAsia="宋体" w:hAnsi="宋体" w:cs="宋体"/>
                <w:szCs w:val="21"/>
              </w:rPr>
            </w:pPr>
            <w:r>
              <w:rPr>
                <w:rFonts w:ascii="宋体" w:eastAsia="宋体" w:hAnsi="宋体" w:cs="宋体" w:hint="eastAsia"/>
                <w:szCs w:val="21"/>
              </w:rPr>
              <w:t>额定功率：  2×165W/8Ω  2×220W/4Ω；输出功率：  2×320W/8Ω；峰值功率：  2×400W/8Ω；输入灵敏度：线路300mV±30mV ；话筒15mV±2mV；频率响应：  20Hz～20KHz  -3dB，+1dB；话筒均衡提衰量：10dB  ±2db；幻像电源： +48V；失真度：≤0.5%；信噪比：功放部分≥100dB  话筒部分≥82dB</w:t>
            </w:r>
          </w:p>
          <w:p w:rsidR="00EF6A3E" w:rsidRDefault="00EF6A3E" w:rsidP="007F3F36">
            <w:pPr>
              <w:rPr>
                <w:rFonts w:ascii="宋体" w:eastAsia="宋体" w:hAnsi="宋体" w:cs="宋体"/>
                <w:szCs w:val="21"/>
              </w:rPr>
            </w:pPr>
            <w:r>
              <w:rPr>
                <w:rFonts w:ascii="宋体" w:eastAsia="宋体" w:hAnsi="宋体" w:cs="宋体" w:hint="eastAsia"/>
                <w:szCs w:val="21"/>
              </w:rPr>
              <w:t>录音输出：≥0dB；整机净尺寸：≥430×380×105（mm）；净重：≥9.0KG</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272</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无线手持话筒</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rPr>
                <w:rFonts w:ascii="宋体" w:eastAsia="宋体" w:hAnsi="宋体" w:cs="宋体"/>
                <w:szCs w:val="21"/>
              </w:rPr>
            </w:pPr>
            <w:r>
              <w:rPr>
                <w:rFonts w:ascii="宋体" w:eastAsia="宋体" w:hAnsi="宋体" w:cs="宋体" w:hint="eastAsia"/>
                <w:szCs w:val="21"/>
              </w:rPr>
              <w:t>1、采用一键移频率技术，能主动防止啸叫，确保语音保真度高，声音清晰；</w:t>
            </w:r>
            <w:r>
              <w:rPr>
                <w:rFonts w:ascii="宋体" w:eastAsia="宋体" w:hAnsi="宋体" w:cs="宋体" w:hint="eastAsia"/>
                <w:szCs w:val="21"/>
              </w:rPr>
              <w:br/>
              <w:t>2、独特ID码设计,具有身份识别功能，彻底杜绝干扰和串频现象；3、全新的音频电路构架，数字静音、数字音量调节、8段音频均衡；4、用UHF超高频段，比传统的VHF频段干扰更少，传输更可靠；5、先进的自动对频技术，只需一按接收机对频键，发射机就会自动追锁接收机频率并调整一致，方便客户使用；6、发射机及接收机可设置锁屏功能，防止使用误操作；7、高档液晶显示屏采用全新的背光补亮方式，使接收机及发射器的工作状态一目了然；8、理想环境操作半径≥50米，适用于多种场合。</w:t>
            </w:r>
            <w:r>
              <w:rPr>
                <w:rFonts w:ascii="宋体" w:eastAsia="宋体" w:hAnsi="宋体" w:cs="宋体" w:hint="eastAsia"/>
                <w:szCs w:val="21"/>
              </w:rPr>
              <w:br/>
              <w:t>发射功率：≥10DBm可调范围：≥72MHZ，信道数目：左（0-49）右（100-149）</w:t>
            </w:r>
            <w:r>
              <w:rPr>
                <w:rFonts w:ascii="宋体" w:eastAsia="宋体" w:hAnsi="宋体" w:cs="宋体" w:hint="eastAsia"/>
                <w:szCs w:val="21"/>
              </w:rPr>
              <w:br/>
              <w:t>频率稳定度：±0.005%以内，动态范围96dB，音频响应：30Hz-20KHz</w:t>
            </w:r>
            <w:r>
              <w:rPr>
                <w:rFonts w:ascii="宋体" w:eastAsia="宋体" w:hAnsi="宋体" w:cs="宋体" w:hint="eastAsia"/>
                <w:szCs w:val="21"/>
              </w:rPr>
              <w:br/>
              <w:t>综合失真：≤0.5%，综合信噪比：≤100dB，工作温度：-10℃-±40℃</w:t>
            </w:r>
            <w:r>
              <w:rPr>
                <w:rFonts w:ascii="宋体" w:eastAsia="宋体" w:hAnsi="宋体" w:cs="宋体" w:hint="eastAsia"/>
                <w:szCs w:val="21"/>
              </w:rPr>
              <w:br/>
              <w:t>接收距离：20-50米，接收机指标：无线接口：BNC/50Ω，灵敏度：≥12 dBµV (80dBS/N)，灵敏度调节范围：12-32 dBµV，杂散抑制：≥75dB，最大输出电平：+10 dBV，发射器指标：天线程式：内置螺旋天线，输出功率：高功率≥30mw；低功率≥3mw，杂散抑制：-60dB，供电：两节AA电池</w:t>
            </w:r>
            <w:r>
              <w:rPr>
                <w:rFonts w:ascii="宋体" w:eastAsia="宋体" w:hAnsi="宋体" w:cs="宋体" w:hint="eastAsia"/>
                <w:szCs w:val="21"/>
              </w:rPr>
              <w:br/>
              <w:t>使用时间：≥30mw时大于10个小时,≥3mw时大于15小时</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273</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控制木机柜</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tabs>
                <w:tab w:val="left" w:pos="42"/>
              </w:tabs>
              <w:rPr>
                <w:rFonts w:ascii="宋体" w:eastAsia="宋体" w:hAnsi="宋体" w:cs="宋体"/>
                <w:szCs w:val="21"/>
              </w:rPr>
            </w:pPr>
            <w:r>
              <w:rPr>
                <w:rFonts w:ascii="宋体" w:eastAsia="宋体" w:hAnsi="宋体" w:cs="宋体" w:hint="eastAsia"/>
                <w:szCs w:val="21"/>
              </w:rPr>
              <w:t>1、16U简易机柜，≥600*600*600mm采用的高密度防火饰面胶合板板材，抗划伤</w:t>
            </w:r>
          </w:p>
          <w:p w:rsidR="00EF6A3E" w:rsidRDefault="00EF6A3E" w:rsidP="007F3F36">
            <w:pPr>
              <w:tabs>
                <w:tab w:val="left" w:pos="459"/>
              </w:tabs>
              <w:rPr>
                <w:rFonts w:ascii="宋体" w:eastAsia="宋体" w:hAnsi="宋体" w:cs="宋体"/>
                <w:szCs w:val="21"/>
              </w:rPr>
            </w:pPr>
            <w:r>
              <w:rPr>
                <w:rFonts w:ascii="宋体" w:eastAsia="宋体" w:hAnsi="宋体" w:cs="宋体" w:hint="eastAsia"/>
                <w:szCs w:val="21"/>
              </w:rPr>
              <w:t>2、挂锁、抽手、球包、中角直码采用镀铬金属件，防锈能力强。</w:t>
            </w:r>
          </w:p>
          <w:p w:rsidR="00EF6A3E" w:rsidRDefault="00EF6A3E" w:rsidP="007F3F36">
            <w:pPr>
              <w:tabs>
                <w:tab w:val="left" w:pos="459"/>
              </w:tabs>
              <w:rPr>
                <w:rFonts w:ascii="宋体" w:eastAsia="宋体" w:hAnsi="宋体" w:cs="宋体"/>
                <w:szCs w:val="21"/>
              </w:rPr>
            </w:pPr>
            <w:r>
              <w:rPr>
                <w:rFonts w:ascii="宋体" w:eastAsia="宋体" w:hAnsi="宋体" w:cs="宋体" w:hint="eastAsia"/>
                <w:szCs w:val="21"/>
              </w:rPr>
              <w:lastRenderedPageBreak/>
              <w:t>3、脚轮（带刹车）承载重量达≥200Kg。</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274</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音箱支架</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rPr>
                <w:rFonts w:ascii="宋体" w:eastAsia="宋体" w:hAnsi="宋体" w:cs="宋体"/>
                <w:szCs w:val="21"/>
              </w:rPr>
            </w:pPr>
            <w:r>
              <w:rPr>
                <w:rFonts w:ascii="宋体" w:eastAsia="宋体" w:hAnsi="宋体" w:cs="宋体" w:hint="eastAsia"/>
                <w:szCs w:val="21"/>
              </w:rPr>
              <w:t>多功能落地式支架：灵活可调角度和高度，满足音箱室内音场调整需求。</w:t>
            </w:r>
            <w:r>
              <w:rPr>
                <w:rFonts w:ascii="宋体" w:eastAsia="宋体" w:hAnsi="宋体" w:cs="宋体"/>
                <w:szCs w:val="21"/>
              </w:rPr>
              <w:t xml:space="preserve"> </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275</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椅子</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尺寸：≥85*70*50cm；材质：椅座：高密度透气海绵(坐垫绿色）；</w:t>
            </w:r>
          </w:p>
          <w:p w:rsidR="00EF6A3E" w:rsidRDefault="00EF6A3E" w:rsidP="007F3F36">
            <w:pPr>
              <w:rPr>
                <w:rFonts w:ascii="宋体" w:eastAsia="宋体" w:hAnsi="宋体" w:cs="宋体"/>
                <w:szCs w:val="21"/>
              </w:rPr>
            </w:pPr>
            <w:r>
              <w:rPr>
                <w:rFonts w:ascii="宋体" w:eastAsia="宋体" w:hAnsi="宋体" w:cs="宋体" w:hint="eastAsia"/>
                <w:szCs w:val="21"/>
              </w:rPr>
              <w:t>椅背：环保PP塑料；扶手：PP塑料；脚架：1.5厚喷涂脚架。</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276</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rPr>
                <w:rFonts w:ascii="宋体" w:hAnsi="宋体" w:cs="宋体"/>
                <w:szCs w:val="21"/>
              </w:rPr>
            </w:pPr>
            <w:r>
              <w:rPr>
                <w:rFonts w:ascii="宋体" w:eastAsia="宋体" w:hAnsi="宋体" w:cs="宋体" w:hint="eastAsia"/>
                <w:szCs w:val="21"/>
              </w:rPr>
              <w:t>系部简介</w:t>
            </w:r>
            <w:r>
              <w:rPr>
                <w:rFonts w:hint="eastAsia"/>
              </w:rPr>
              <w:t>栏</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1.系部介绍：位置：电梯对面，尺寸：≥5m*≥2m,主要内容：系部简介、专业介绍，教师队伍等，制作方式：采用≥1.8mm亚克力＋14PVC；</w:t>
            </w:r>
            <w:r>
              <w:rPr>
                <w:rFonts w:ascii="宋体" w:eastAsia="宋体" w:hAnsi="宋体" w:cs="宋体" w:hint="eastAsia"/>
                <w:szCs w:val="21"/>
              </w:rPr>
              <w:br/>
              <w:t>2.系部介绍：采用亚克力板制作，总长≥7米、高≥1.2米；                             制作方式：采用≥1.8mm亚克力＋14PVC，</w:t>
            </w:r>
            <w:r>
              <w:rPr>
                <w:rFonts w:ascii="宋体" w:eastAsia="宋体" w:hAnsi="宋体" w:cs="宋体" w:hint="eastAsia"/>
                <w:szCs w:val="21"/>
              </w:rPr>
              <w:br/>
              <w:t>3.招投标时，需要出示设计效果图及施工方案。</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10"/>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公示栏</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1.采用合金边框、铁皮＋毛毡双层底、磁铁粘贴公告文件等。长≥4米、高≥1.2米</w:t>
            </w:r>
          </w:p>
          <w:p w:rsidR="00EF6A3E" w:rsidRDefault="00EF6A3E" w:rsidP="007F3F36">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62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荣誉墙</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3D3FC1">
            <w:pPr>
              <w:widowControl/>
              <w:numPr>
                <w:ilvl w:val="0"/>
                <w:numId w:val="2"/>
              </w:numPr>
              <w:jc w:val="left"/>
            </w:pPr>
            <w:r>
              <w:rPr>
                <w:rFonts w:hint="eastAsia"/>
              </w:rPr>
              <w:t>木工板制作展柜、亚克力板装饰造型，总长≥</w:t>
            </w:r>
            <w:r>
              <w:rPr>
                <w:rFonts w:hint="eastAsia"/>
              </w:rPr>
              <w:t>7.2</w:t>
            </w:r>
            <w:r>
              <w:rPr>
                <w:rFonts w:hint="eastAsia"/>
              </w:rPr>
              <w:t>米、高≥</w:t>
            </w:r>
            <w:r>
              <w:rPr>
                <w:rFonts w:hint="eastAsia"/>
              </w:rPr>
              <w:t>2.7</w:t>
            </w:r>
            <w:r>
              <w:rPr>
                <w:rFonts w:hint="eastAsia"/>
              </w:rPr>
              <w:t>米。</w:t>
            </w:r>
            <w:r>
              <w:rPr>
                <w:rFonts w:hint="eastAsia"/>
              </w:rPr>
              <w:t xml:space="preserve">                        </w:t>
            </w:r>
            <w:r>
              <w:rPr>
                <w:rFonts w:hint="eastAsia"/>
              </w:rPr>
              <w:t>制作方式：采用≥</w:t>
            </w:r>
            <w:r>
              <w:rPr>
                <w:rFonts w:hint="eastAsia"/>
              </w:rPr>
              <w:t>1.8mm</w:t>
            </w:r>
            <w:r>
              <w:rPr>
                <w:rFonts w:hint="eastAsia"/>
              </w:rPr>
              <w:t>亚克力＋</w:t>
            </w:r>
            <w:r>
              <w:rPr>
                <w:rFonts w:hint="eastAsia"/>
              </w:rPr>
              <w:t>14PVC</w:t>
            </w:r>
          </w:p>
          <w:p w:rsidR="00EF6A3E" w:rsidRDefault="00EF6A3E" w:rsidP="007F3F36">
            <w:pPr>
              <w:pStyle w:val="afb"/>
              <w:ind w:firstLineChars="0" w:firstLine="0"/>
              <w:rPr>
                <w:color w:val="auto"/>
              </w:rPr>
            </w:pPr>
            <w:r>
              <w:rPr>
                <w:rFonts w:hint="eastAsia"/>
                <w:color w:val="auto"/>
                <w:szCs w:val="21"/>
              </w:rPr>
              <w:t>2.</w:t>
            </w:r>
            <w:r>
              <w:rPr>
                <w:rFonts w:hint="eastAsia"/>
                <w:color w:val="auto"/>
                <w:sz w:val="21"/>
                <w:szCs w:val="21"/>
              </w:rPr>
              <w:t>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教具展柜</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木艺、玩具展示柜：现场制作，材质：木工板，要求木工板制作展柜柜体、柜体上半部采用透明玻璃双开门，下半部采用分格制作，总长≥4.8米、高≥1.8米、深≥0.3米。定制版单个长度≥1.2m。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3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玻璃封闭展架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Z字回形透明玻璃展架，放置立体手工作品或木艺制作品，大厅灯光改造，长≥12.6米、高≥2.7米、宽≥0.6米。底部木工板结构+钢化玻璃≥4.6mm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36"/>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党建专栏</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1、亚克力板造型，长≥5.6米、高≥2.7米。制作方式：采用1.8mm亚克力＋14PVC；招投标时，需要出示设计效果图及施工方案。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282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学生绘画作品区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1、木色宽槽铝合金槽板铺设展画区域，做区域合金边框，学生绘画作品装框装裱，可随时更换学生手工作品，加装射灯，总长≥21米、高≥1.8米。墙面打膨胀螺丝固定。</w:t>
            </w:r>
          </w:p>
          <w:p w:rsidR="00EF6A3E" w:rsidRDefault="00EF6A3E" w:rsidP="007F3F36">
            <w:pPr>
              <w:widowControl/>
              <w:rPr>
                <w:rFonts w:ascii="宋体" w:eastAsia="宋体" w:hAnsi="宋体" w:cs="宋体"/>
                <w:szCs w:val="21"/>
              </w:rPr>
            </w:pPr>
            <w:r>
              <w:rPr>
                <w:rFonts w:ascii="宋体" w:eastAsia="宋体" w:hAnsi="宋体" w:cs="宋体" w:hint="eastAsia"/>
                <w:szCs w:val="21"/>
              </w:rPr>
              <w:t>2、招投标时，需要出示设计效果图及施工方案。</w:t>
            </w:r>
          </w:p>
          <w:p w:rsidR="00EF6A3E" w:rsidRPr="008A5153" w:rsidRDefault="00EF6A3E" w:rsidP="007F3F36">
            <w:pPr>
              <w:pStyle w:val="a9"/>
            </w:pPr>
            <w:r w:rsidRPr="008A5153">
              <w:rPr>
                <w:rFonts w:ascii="宋体" w:hAnsi="宋体" w:cs="宋体"/>
                <w:sz w:val="22"/>
                <w:szCs w:val="21"/>
              </w:rPr>
              <w:t>3</w:t>
            </w:r>
            <w:r>
              <w:rPr>
                <w:rFonts w:ascii="宋体" w:hAnsi="宋体" w:cs="宋体" w:hint="eastAsia"/>
                <w:sz w:val="22"/>
                <w:szCs w:val="21"/>
              </w:rPr>
              <w:t>、</w:t>
            </w:r>
            <w:r w:rsidRPr="008A5153">
              <w:rPr>
                <w:rFonts w:ascii="宋体" w:hAnsi="宋体" w:cs="宋体"/>
                <w:sz w:val="22"/>
                <w:szCs w:val="21"/>
              </w:rPr>
              <w:t>为保障设计方案的总体性与合理性，投标人需提供以上各文化建设区的总体设计效果图（明确标明各功能区的位置、大小）。</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3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学生手工作品区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3D3FC1">
            <w:pPr>
              <w:widowControl/>
              <w:numPr>
                <w:ilvl w:val="0"/>
                <w:numId w:val="3"/>
              </w:numPr>
              <w:jc w:val="left"/>
              <w:rPr>
                <w:rFonts w:ascii="宋体" w:eastAsia="宋体" w:hAnsi="宋体" w:cs="宋体"/>
                <w:szCs w:val="21"/>
              </w:rPr>
            </w:pPr>
            <w:r>
              <w:rPr>
                <w:rFonts w:ascii="宋体" w:eastAsia="宋体" w:hAnsi="宋体" w:cs="宋体" w:hint="eastAsia"/>
                <w:szCs w:val="21"/>
              </w:rPr>
              <w:t>木色宽槽铝合金槽板铺设展画区域，做区域合金边框，可随时更换学生手工作品等，加装射灯，总长≥22米、高≥1.8米,射灯所有电路改造部分，电路需要分开控制，电缆≥2.5平方毫米，规格19根/0.41mm。墙面打膨胀螺丝固定。</w:t>
            </w:r>
          </w:p>
          <w:p w:rsidR="00EF6A3E" w:rsidRDefault="00EF6A3E" w:rsidP="007F3F36">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36"/>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教师作品区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1木色宽槽铝合金槽板铺设展画区域，做区域边框、可随时更换教师手工作品，加装射灯，总长≥16.8米、高≥1.8米。墙面打膨胀螺丝固定。</w:t>
            </w:r>
          </w:p>
          <w:p w:rsidR="00EF6A3E" w:rsidRDefault="00EF6A3E" w:rsidP="007F3F36">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1＋X幼儿照护展示区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3D3FC1">
            <w:pPr>
              <w:widowControl/>
              <w:numPr>
                <w:ilvl w:val="0"/>
                <w:numId w:val="4"/>
              </w:numPr>
              <w:jc w:val="left"/>
              <w:rPr>
                <w:rFonts w:ascii="宋体" w:eastAsia="宋体" w:hAnsi="宋体" w:cs="宋体"/>
                <w:szCs w:val="21"/>
              </w:rPr>
            </w:pPr>
            <w:r>
              <w:rPr>
                <w:rFonts w:ascii="宋体" w:eastAsia="宋体" w:hAnsi="宋体" w:cs="宋体" w:hint="eastAsia"/>
                <w:szCs w:val="21"/>
              </w:rPr>
              <w:t>亚克力板造型，宣传展示1＋X幼儿照护及成效等，长≥7.2米、高≥1.2米。制作方式：采用≥1.8mm亚克力＋14PVC。相框用亚克力≥22cm*≥30cm。</w:t>
            </w:r>
          </w:p>
          <w:p w:rsidR="00EF6A3E" w:rsidRDefault="00EF6A3E" w:rsidP="003D3FC1">
            <w:pPr>
              <w:widowControl/>
              <w:numPr>
                <w:ilvl w:val="0"/>
                <w:numId w:val="4"/>
              </w:numPr>
              <w:jc w:val="left"/>
              <w:rPr>
                <w:rFonts w:ascii="宋体" w:eastAsia="宋体" w:hAnsi="宋体" w:cs="宋体"/>
                <w:szCs w:val="21"/>
              </w:rPr>
            </w:pPr>
            <w:r>
              <w:rPr>
                <w:rFonts w:ascii="宋体" w:eastAsia="宋体" w:hAnsi="宋体" w:cs="宋体" w:hint="eastAsia"/>
                <w:szCs w:val="21"/>
              </w:rPr>
              <w:t>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74"/>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多功能折叠梯</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铝合金伸缩折叠人字梯，加强加固版全铝≥1.5m，腿部加固，七步梯，承重≥150kg。</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油画外框</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实木画框，框、画框内径长≥0.52米、宽≥0.37米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国画外框</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实木画框，画框内径长≥0.5米、宽≥0.5米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儿童书架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落地钢制，长≥119 cm，高≥92cm,深≥37cm，材质：钢制，层数6层，白色，可折叠。</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745"/>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290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拆除及安装费</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　对原有楼道已有设施在校方要求下进行拆除，为保证各实训室和项目中的工作环境中各类电器设备的正常使用，需要做好相应的电路安装施工工作，相应电路施工材料包含在项目中，不再另外计算费用。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项</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291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朗读亭</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hint="eastAsia"/>
              </w:rPr>
              <w:t>产品尺寸：</w:t>
            </w:r>
            <w:r w:rsidRPr="004175DE">
              <w:rPr>
                <w:rFonts w:ascii="宋体" w:eastAsia="宋体" w:hAnsi="宋体" w:cs="宋体" w:hint="eastAsia"/>
                <w:szCs w:val="21"/>
              </w:rPr>
              <w:t>145cm*145cm*250cm,</w:t>
            </w:r>
            <w:r>
              <w:rPr>
                <w:rFonts w:hint="eastAsia"/>
              </w:rPr>
              <w:t>板材：</w:t>
            </w:r>
            <w:r>
              <w:rPr>
                <w:rFonts w:hint="eastAsia"/>
              </w:rPr>
              <w:t>1.5</w:t>
            </w:r>
            <w:r>
              <w:rPr>
                <w:rFonts w:hint="eastAsia"/>
              </w:rPr>
              <w:t>钢板；玻璃厚度：</w:t>
            </w:r>
            <w:r>
              <w:rPr>
                <w:rFonts w:hint="eastAsia"/>
              </w:rPr>
              <w:t>10mm</w:t>
            </w:r>
            <w:r>
              <w:rPr>
                <w:rFonts w:hint="eastAsia"/>
              </w:rPr>
              <w:t>钢化。</w:t>
            </w:r>
            <w:r>
              <w:rPr>
                <w:rFonts w:ascii="宋体" w:eastAsia="宋体" w:hAnsi="宋体" w:cs="宋体" w:hint="eastAsia"/>
                <w:szCs w:val="21"/>
              </w:rPr>
              <w:t>主板：安卓3.0双系统技术，LINUX+安卓系统，嵌入式系统; 触摸屏厚度：8mm; 显示区域:220*140mm; 支付系统：投币、微信、支付宝、免费模式；</w:t>
            </w:r>
            <w:r>
              <w:rPr>
                <w:rFonts w:ascii="宋体" w:eastAsia="宋体" w:hAnsi="宋体" w:cs="宋体" w:hint="eastAsia"/>
                <w:szCs w:val="21"/>
              </w:rPr>
              <w:lastRenderedPageBreak/>
              <w:t>核心：H8八核芯片；音频：SDPDIF+AV；设备输入：220v，50hz；额定功率：800W；屏幕等级：G+G防爆，屏幕响应速度0.01秒；</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color w:val="000000"/>
              </w:rPr>
            </w:pPr>
            <w:r>
              <w:rPr>
                <w:rFonts w:ascii="宋体" w:eastAsia="宋体" w:hAnsi="宋体" w:cs="宋体" w:hint="eastAsia"/>
                <w:color w:val="000000"/>
              </w:rPr>
              <w:lastRenderedPageBreak/>
              <w:t>292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幼儿照护职业技能教材（基础知识）</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260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szCs w:val="21"/>
              </w:rPr>
              <w:t>套</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294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EF6A3E">
            <w:pPr>
              <w:ind w:firstLineChars="200" w:firstLine="420"/>
              <w:rPr>
                <w:rFonts w:ascii="宋体" w:eastAsia="宋体" w:hAnsi="宋体" w:cs="宋体"/>
                <w:szCs w:val="21"/>
              </w:rPr>
            </w:pPr>
            <w:r>
              <w:rPr>
                <w:rFonts w:ascii="宋体" w:eastAsia="宋体" w:hAnsi="宋体" w:cs="宋体" w:hint="eastAsia"/>
                <w:szCs w:val="21"/>
              </w:rPr>
              <w:t>幼儿照护职业技能教材（初级）</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szCs w:val="21"/>
              </w:rPr>
              <w:t>套</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color w:val="000000"/>
              </w:rPr>
            </w:pPr>
            <w:r>
              <w:rPr>
                <w:rFonts w:ascii="宋体" w:eastAsia="宋体" w:hAnsi="宋体" w:cs="宋体" w:hint="eastAsia"/>
                <w:color w:val="000000"/>
              </w:rPr>
              <w:t>295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EF6A3E">
            <w:pPr>
              <w:ind w:firstLineChars="200" w:firstLine="420"/>
              <w:rPr>
                <w:rFonts w:ascii="宋体" w:eastAsia="宋体" w:hAnsi="宋体" w:cs="宋体"/>
                <w:szCs w:val="21"/>
              </w:rPr>
            </w:pPr>
            <w:r>
              <w:rPr>
                <w:rFonts w:ascii="宋体" w:eastAsia="宋体" w:hAnsi="宋体" w:cs="宋体" w:hint="eastAsia"/>
                <w:szCs w:val="21"/>
              </w:rPr>
              <w:t>幼儿照护职业技能教材（中级）</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180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szCs w:val="21"/>
              </w:rPr>
              <w:t>套</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296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EF6A3E">
            <w:pPr>
              <w:ind w:firstLineChars="200" w:firstLine="420"/>
              <w:rPr>
                <w:rFonts w:ascii="宋体" w:eastAsia="宋体" w:hAnsi="宋体" w:cs="宋体"/>
                <w:szCs w:val="21"/>
              </w:rPr>
            </w:pPr>
            <w:r>
              <w:rPr>
                <w:rFonts w:ascii="宋体" w:eastAsia="宋体" w:hAnsi="宋体" w:cs="宋体" w:hint="eastAsia"/>
                <w:szCs w:val="21"/>
              </w:rPr>
              <w:t>商务要求</w:t>
            </w:r>
          </w:p>
        </w:tc>
        <w:tc>
          <w:tcPr>
            <w:tcW w:w="7103" w:type="dxa"/>
            <w:tcBorders>
              <w:top w:val="nil"/>
              <w:left w:val="nil"/>
              <w:bottom w:val="single" w:sz="4" w:space="0" w:color="auto"/>
              <w:right w:val="single" w:sz="4" w:space="0" w:color="auto"/>
            </w:tcBorders>
            <w:shd w:val="clear" w:color="auto" w:fill="auto"/>
            <w:vAlign w:val="center"/>
          </w:tcPr>
          <w:p w:rsidR="00EF6A3E" w:rsidRPr="004175DE" w:rsidRDefault="00EF6A3E" w:rsidP="007F3F36">
            <w:r w:rsidRPr="004175DE">
              <w:rPr>
                <w:rFonts w:hint="eastAsia"/>
              </w:rPr>
              <w:t>一、手工木艺培训</w:t>
            </w:r>
          </w:p>
          <w:p w:rsidR="00EF6A3E" w:rsidRPr="004175DE" w:rsidRDefault="00EF6A3E" w:rsidP="007F3F36">
            <w:r w:rsidRPr="004175DE">
              <w:rPr>
                <w:rFonts w:hint="eastAsia"/>
              </w:rPr>
              <w:t>为保证木艺实训室快速开展相应的教学工作，需要提供以下服务：</w:t>
            </w:r>
          </w:p>
          <w:p w:rsidR="00EF6A3E" w:rsidRPr="004175DE" w:rsidRDefault="00EF6A3E" w:rsidP="007F3F36">
            <w:r w:rsidRPr="004175DE">
              <w:rPr>
                <w:rFonts w:hint="eastAsia"/>
              </w:rPr>
              <w:t>1</w:t>
            </w:r>
            <w:r w:rsidRPr="004175DE">
              <w:rPr>
                <w:rFonts w:hint="eastAsia"/>
              </w:rPr>
              <w:t>．招标时需提供详细的培训方案，施工完成后开展为期不少于</w:t>
            </w:r>
            <w:r w:rsidRPr="004175DE">
              <w:rPr>
                <w:rFonts w:hint="eastAsia"/>
              </w:rPr>
              <w:t>3</w:t>
            </w:r>
            <w:r w:rsidRPr="004175DE">
              <w:rPr>
                <w:rFonts w:hint="eastAsia"/>
              </w:rPr>
              <w:t>天的培训；</w:t>
            </w:r>
          </w:p>
          <w:p w:rsidR="00EF6A3E" w:rsidRPr="004175DE" w:rsidRDefault="00EF6A3E" w:rsidP="007F3F36">
            <w:r w:rsidRPr="004175DE">
              <w:rPr>
                <w:rFonts w:hint="eastAsia"/>
              </w:rPr>
              <w:t>2</w:t>
            </w:r>
            <w:r w:rsidRPr="004175DE">
              <w:rPr>
                <w:rFonts w:hint="eastAsia"/>
              </w:rPr>
              <w:t>．执行培训的教研员需具备相关艺术类本科以上学历、提供教研员社保缴纳证明。</w:t>
            </w:r>
          </w:p>
          <w:p w:rsidR="00EF6A3E" w:rsidRPr="004175DE" w:rsidRDefault="00EF6A3E" w:rsidP="007F3F36">
            <w:r w:rsidRPr="004175DE">
              <w:rPr>
                <w:rFonts w:hint="eastAsia"/>
              </w:rPr>
              <w:t>二、音乐软件</w:t>
            </w:r>
          </w:p>
          <w:p w:rsidR="00EF6A3E" w:rsidRPr="004175DE" w:rsidRDefault="00EF6A3E" w:rsidP="007F3F36">
            <w:r w:rsidRPr="004175DE">
              <w:rPr>
                <w:rFonts w:hint="eastAsia"/>
              </w:rPr>
              <w:t>1.</w:t>
            </w:r>
            <w:r w:rsidRPr="004175DE">
              <w:rPr>
                <w:rFonts w:hint="eastAsia"/>
              </w:rPr>
              <w:t>需提供软件著作权扫描件。</w:t>
            </w:r>
          </w:p>
          <w:p w:rsidR="00EF6A3E" w:rsidRPr="004175DE" w:rsidRDefault="00EF6A3E" w:rsidP="007F3F36">
            <w:r w:rsidRPr="004175DE">
              <w:rPr>
                <w:rFonts w:hint="eastAsia"/>
              </w:rPr>
              <w:t>2.</w:t>
            </w:r>
            <w:r w:rsidRPr="004175DE">
              <w:rPr>
                <w:rFonts w:hint="eastAsia"/>
              </w:rPr>
              <w:t>需提供第三方软件检测报告扫描件。</w:t>
            </w:r>
          </w:p>
          <w:p w:rsidR="00EF6A3E" w:rsidRPr="004175DE" w:rsidRDefault="00EF6A3E" w:rsidP="007F3F36">
            <w:r w:rsidRPr="004175DE">
              <w:rPr>
                <w:rFonts w:hint="eastAsia"/>
              </w:rPr>
              <w:t>三、奥尔夫音乐课程</w:t>
            </w:r>
          </w:p>
          <w:p w:rsidR="00EF6A3E" w:rsidRPr="004175DE" w:rsidRDefault="00EF6A3E" w:rsidP="007F3F36">
            <w:r w:rsidRPr="004175DE">
              <w:rPr>
                <w:rFonts w:hint="eastAsia"/>
              </w:rPr>
              <w:t>1.</w:t>
            </w:r>
            <w:r w:rsidRPr="004175DE">
              <w:rPr>
                <w:rFonts w:hint="eastAsia"/>
              </w:rPr>
              <w:t>需提供详细的培训方案，包含培训内容、培训时间、培训课时等；</w:t>
            </w:r>
          </w:p>
          <w:p w:rsidR="00EF6A3E" w:rsidRDefault="00EF6A3E" w:rsidP="007F3F36">
            <w:r w:rsidRPr="004175DE">
              <w:rPr>
                <w:rFonts w:hint="eastAsia"/>
              </w:rPr>
              <w:t xml:space="preserve">2. </w:t>
            </w:r>
            <w:r w:rsidRPr="004175DE">
              <w:rPr>
                <w:rFonts w:hint="eastAsia"/>
              </w:rPr>
              <w:t>执行培训的教研员需具备相关艺术类本科以上学历、提供教研员社保缴纳证明。</w:t>
            </w:r>
          </w:p>
          <w:p w:rsidR="00EF6A3E" w:rsidRPr="008A5153" w:rsidRDefault="00EF6A3E" w:rsidP="007F3F36">
            <w:pPr>
              <w:pStyle w:val="a9"/>
            </w:pPr>
            <w:r w:rsidRPr="008A5153">
              <w:rPr>
                <w:rFonts w:hint="eastAsia"/>
                <w:sz w:val="22"/>
                <w:szCs w:val="22"/>
              </w:rPr>
              <w:t>四、</w:t>
            </w:r>
            <w:r w:rsidRPr="008A5153">
              <w:rPr>
                <w:sz w:val="22"/>
                <w:szCs w:val="22"/>
              </w:rPr>
              <w:t>参与项目的供应商需提供出版物经营许可证扫描件</w:t>
            </w:r>
            <w:r>
              <w:rPr>
                <w:rFonts w:hint="eastAsia"/>
                <w:sz w:val="22"/>
                <w:szCs w:val="22"/>
              </w:rPr>
              <w:t>。</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p>
        </w:tc>
      </w:tr>
      <w:tr w:rsidR="00EF6A3E" w:rsidTr="007F3F36">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合计</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　</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 xml:space="preserve">　</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 xml:space="preserve">　</w:t>
            </w:r>
          </w:p>
        </w:tc>
      </w:tr>
    </w:tbl>
    <w:p w:rsidR="00EF6A3E" w:rsidRDefault="00EF6A3E" w:rsidP="00EF6A3E">
      <w:pPr>
        <w:rPr>
          <w:sz w:val="18"/>
          <w:szCs w:val="18"/>
          <w:highlight w:val="yellow"/>
        </w:rPr>
      </w:pPr>
    </w:p>
    <w:p w:rsidR="00EF6A3E" w:rsidRDefault="00EF6A3E" w:rsidP="00EF6A3E">
      <w:pPr>
        <w:spacing w:line="360" w:lineRule="auto"/>
        <w:ind w:firstLine="480"/>
        <w:rPr>
          <w:rFonts w:ascii="宋体" w:cs="宋体"/>
          <w:sz w:val="24"/>
        </w:rPr>
      </w:pPr>
      <w:r>
        <w:rPr>
          <w:rFonts w:ascii="宋体" w:hAnsi="宋体" w:cs="宋体"/>
          <w:sz w:val="24"/>
        </w:rPr>
        <w:t>1</w:t>
      </w:r>
      <w:r>
        <w:rPr>
          <w:rFonts w:ascii="宋体" w:hAnsi="宋体" w:cs="宋体" w:hint="eastAsia"/>
          <w:sz w:val="24"/>
        </w:rPr>
        <w:t>、交货时间：自合同签订之日起60个日历日；</w:t>
      </w:r>
    </w:p>
    <w:p w:rsidR="00EF6A3E" w:rsidRDefault="00EF6A3E" w:rsidP="00EF6A3E">
      <w:pPr>
        <w:spacing w:line="360" w:lineRule="auto"/>
        <w:ind w:firstLine="480"/>
        <w:rPr>
          <w:rFonts w:ascii="宋体" w:cs="宋体"/>
          <w:sz w:val="24"/>
        </w:rPr>
      </w:pPr>
      <w:r>
        <w:rPr>
          <w:rFonts w:ascii="宋体" w:hAnsi="宋体" w:cs="宋体"/>
          <w:sz w:val="24"/>
        </w:rPr>
        <w:t>2</w:t>
      </w:r>
      <w:r>
        <w:rPr>
          <w:rFonts w:ascii="宋体" w:hAnsi="宋体" w:cs="宋体" w:hint="eastAsia"/>
          <w:sz w:val="24"/>
        </w:rPr>
        <w:t>、交货地点：德令哈市（</w:t>
      </w:r>
      <w:r w:rsidRPr="004175DE">
        <w:rPr>
          <w:rFonts w:ascii="宋体" w:hAnsi="宋体" w:cs="宋体" w:hint="eastAsia"/>
          <w:sz w:val="24"/>
        </w:rPr>
        <w:t>海西州职业技术学校</w:t>
      </w:r>
      <w:r>
        <w:rPr>
          <w:rFonts w:ascii="宋体" w:hAnsi="宋体" w:cs="宋体" w:hint="eastAsia"/>
          <w:sz w:val="24"/>
        </w:rPr>
        <w:t>）；</w:t>
      </w:r>
    </w:p>
    <w:p w:rsidR="00EF6A3E" w:rsidRDefault="00EF6A3E" w:rsidP="00EF6A3E">
      <w:pPr>
        <w:spacing w:line="360" w:lineRule="auto"/>
        <w:ind w:firstLine="480"/>
        <w:rPr>
          <w:rFonts w:ascii="宋体" w:cs="宋体"/>
          <w:sz w:val="24"/>
        </w:rPr>
      </w:pPr>
      <w:r>
        <w:rPr>
          <w:rFonts w:ascii="宋体" w:hAnsi="宋体" w:cs="宋体"/>
          <w:sz w:val="24"/>
        </w:rPr>
        <w:t>3</w:t>
      </w:r>
      <w:r>
        <w:rPr>
          <w:rFonts w:ascii="宋体" w:hAnsi="宋体" w:cs="宋体" w:hint="eastAsia"/>
          <w:sz w:val="24"/>
        </w:rPr>
        <w:t>、免费质保期：维护一年（自</w:t>
      </w:r>
      <w:r w:rsidRPr="004175DE">
        <w:rPr>
          <w:rFonts w:ascii="宋体" w:hAnsi="宋体" w:cs="宋体" w:hint="eastAsia"/>
          <w:sz w:val="24"/>
        </w:rPr>
        <w:t>验收合格</w:t>
      </w:r>
      <w:r>
        <w:rPr>
          <w:rFonts w:ascii="宋体" w:hAnsi="宋体" w:cs="宋体" w:hint="eastAsia"/>
          <w:sz w:val="24"/>
        </w:rPr>
        <w:t>之日起一年）。</w:t>
      </w:r>
    </w:p>
    <w:p w:rsidR="000850DE" w:rsidRPr="00A567F3" w:rsidRDefault="000850DE" w:rsidP="000850DE">
      <w:pPr>
        <w:pStyle w:val="a6"/>
        <w:widowControl/>
        <w:spacing w:beforeAutospacing="0" w:afterAutospacing="0"/>
        <w:ind w:right="480"/>
        <w:rPr>
          <w:rFonts w:ascii="宋体" w:eastAsia="宋体" w:hAnsi="宋体" w:cs="宋体"/>
          <w:b/>
          <w:kern w:val="2"/>
          <w:shd w:val="clear" w:color="auto" w:fill="FFFFFF"/>
        </w:rPr>
      </w:pPr>
    </w:p>
    <w:sectPr w:rsidR="000850DE" w:rsidRPr="00A567F3" w:rsidSect="00EF6A3E">
      <w:endnotePr>
        <w:numFmt w:val="decimal"/>
      </w:endnotePr>
      <w:pgSz w:w="16838" w:h="11906" w:orient="landscape"/>
      <w:pgMar w:top="1800" w:right="1440" w:bottom="180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133F" w:rsidRDefault="00FD133F" w:rsidP="00927168">
      <w:r>
        <w:separator/>
      </w:r>
    </w:p>
  </w:endnote>
  <w:endnote w:type="continuationSeparator" w:id="0">
    <w:p w:rsidR="00FD133F" w:rsidRDefault="00FD133F" w:rsidP="009271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ont-weight : 400">
    <w:altName w:val="Segoe Print"/>
    <w:charset w:val="00"/>
    <w:family w:val="auto"/>
    <w:pitch w:val="default"/>
    <w:sig w:usb0="00000000"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Boring Boron">
    <w:altName w:val="微软雅黑"/>
    <w:charset w:val="86"/>
    <w:family w:val="swiss"/>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133F" w:rsidRDefault="00FD133F" w:rsidP="00927168">
      <w:r>
        <w:separator/>
      </w:r>
    </w:p>
  </w:footnote>
  <w:footnote w:type="continuationSeparator" w:id="0">
    <w:p w:rsidR="00FD133F" w:rsidRDefault="00FD133F" w:rsidP="009271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059BCF0"/>
    <w:multiLevelType w:val="singleLevel"/>
    <w:tmpl w:val="9059BCF0"/>
    <w:lvl w:ilvl="0">
      <w:start w:val="1"/>
      <w:numFmt w:val="decimal"/>
      <w:lvlText w:val="%1."/>
      <w:lvlJc w:val="left"/>
      <w:pPr>
        <w:tabs>
          <w:tab w:val="left" w:pos="312"/>
        </w:tabs>
      </w:pPr>
    </w:lvl>
  </w:abstractNum>
  <w:abstractNum w:abstractNumId="1">
    <w:nsid w:val="07596674"/>
    <w:multiLevelType w:val="singleLevel"/>
    <w:tmpl w:val="07596674"/>
    <w:lvl w:ilvl="0">
      <w:start w:val="1"/>
      <w:numFmt w:val="decimal"/>
      <w:suff w:val="nothing"/>
      <w:lvlText w:val="%1、"/>
      <w:lvlJc w:val="left"/>
    </w:lvl>
  </w:abstractNum>
  <w:abstractNum w:abstractNumId="2">
    <w:nsid w:val="5A346C73"/>
    <w:multiLevelType w:val="singleLevel"/>
    <w:tmpl w:val="5A346C73"/>
    <w:lvl w:ilvl="0">
      <w:start w:val="1"/>
      <w:numFmt w:val="decimal"/>
      <w:lvlText w:val="%1."/>
      <w:lvlJc w:val="left"/>
      <w:pPr>
        <w:tabs>
          <w:tab w:val="left" w:pos="312"/>
        </w:tabs>
      </w:pPr>
    </w:lvl>
  </w:abstractNum>
  <w:abstractNum w:abstractNumId="3">
    <w:nsid w:val="7FF9727E"/>
    <w:multiLevelType w:val="singleLevel"/>
    <w:tmpl w:val="7FF9727E"/>
    <w:lvl w:ilvl="0">
      <w:start w:val="1"/>
      <w:numFmt w:val="decimal"/>
      <w:suff w:val="nothing"/>
      <w:lvlText w:val="%1、"/>
      <w:lvlJc w:val="left"/>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6041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C6A5914"/>
    <w:rsid w:val="0000320E"/>
    <w:rsid w:val="00011ABD"/>
    <w:rsid w:val="00031121"/>
    <w:rsid w:val="00041CC7"/>
    <w:rsid w:val="0006243F"/>
    <w:rsid w:val="00064F39"/>
    <w:rsid w:val="000652E7"/>
    <w:rsid w:val="00071CBA"/>
    <w:rsid w:val="00074115"/>
    <w:rsid w:val="000850DE"/>
    <w:rsid w:val="00090998"/>
    <w:rsid w:val="00093489"/>
    <w:rsid w:val="000A4E08"/>
    <w:rsid w:val="000B2B5F"/>
    <w:rsid w:val="000C0896"/>
    <w:rsid w:val="000E64E2"/>
    <w:rsid w:val="000F5755"/>
    <w:rsid w:val="000F703D"/>
    <w:rsid w:val="00102A77"/>
    <w:rsid w:val="00126B19"/>
    <w:rsid w:val="00157049"/>
    <w:rsid w:val="00174B1C"/>
    <w:rsid w:val="001C306D"/>
    <w:rsid w:val="001D5B68"/>
    <w:rsid w:val="001E488D"/>
    <w:rsid w:val="001F6BD2"/>
    <w:rsid w:val="00212C79"/>
    <w:rsid w:val="00225D4C"/>
    <w:rsid w:val="00281D71"/>
    <w:rsid w:val="002A5866"/>
    <w:rsid w:val="002B67AA"/>
    <w:rsid w:val="002D6C33"/>
    <w:rsid w:val="002E22A2"/>
    <w:rsid w:val="00334F20"/>
    <w:rsid w:val="003607B7"/>
    <w:rsid w:val="00373B8A"/>
    <w:rsid w:val="003845DC"/>
    <w:rsid w:val="00395FD7"/>
    <w:rsid w:val="003A0F58"/>
    <w:rsid w:val="003A12DB"/>
    <w:rsid w:val="003A4C5B"/>
    <w:rsid w:val="003B1971"/>
    <w:rsid w:val="003B405B"/>
    <w:rsid w:val="003D3FC1"/>
    <w:rsid w:val="0041443B"/>
    <w:rsid w:val="00420600"/>
    <w:rsid w:val="00457641"/>
    <w:rsid w:val="00480B2C"/>
    <w:rsid w:val="0049496E"/>
    <w:rsid w:val="004B44E4"/>
    <w:rsid w:val="004C023B"/>
    <w:rsid w:val="004D2FAA"/>
    <w:rsid w:val="005019D1"/>
    <w:rsid w:val="00521A6C"/>
    <w:rsid w:val="00546D9F"/>
    <w:rsid w:val="00555F25"/>
    <w:rsid w:val="00566524"/>
    <w:rsid w:val="005761E8"/>
    <w:rsid w:val="00585FD8"/>
    <w:rsid w:val="00586353"/>
    <w:rsid w:val="005F406D"/>
    <w:rsid w:val="006000C9"/>
    <w:rsid w:val="00674856"/>
    <w:rsid w:val="0068715A"/>
    <w:rsid w:val="006A11DB"/>
    <w:rsid w:val="006B1D34"/>
    <w:rsid w:val="007005EF"/>
    <w:rsid w:val="0077463B"/>
    <w:rsid w:val="00777E5E"/>
    <w:rsid w:val="00793983"/>
    <w:rsid w:val="0079539C"/>
    <w:rsid w:val="007A52ED"/>
    <w:rsid w:val="007B1016"/>
    <w:rsid w:val="007E69CF"/>
    <w:rsid w:val="00812C41"/>
    <w:rsid w:val="00856ECE"/>
    <w:rsid w:val="008B7DCF"/>
    <w:rsid w:val="008C32A2"/>
    <w:rsid w:val="008F1054"/>
    <w:rsid w:val="00907200"/>
    <w:rsid w:val="00927168"/>
    <w:rsid w:val="009425E9"/>
    <w:rsid w:val="009517AC"/>
    <w:rsid w:val="00984CEA"/>
    <w:rsid w:val="009A436A"/>
    <w:rsid w:val="009C0D62"/>
    <w:rsid w:val="00A24ECD"/>
    <w:rsid w:val="00A32C7D"/>
    <w:rsid w:val="00A35182"/>
    <w:rsid w:val="00A567F3"/>
    <w:rsid w:val="00A85711"/>
    <w:rsid w:val="00AA56A6"/>
    <w:rsid w:val="00AB0616"/>
    <w:rsid w:val="00B33228"/>
    <w:rsid w:val="00B40B68"/>
    <w:rsid w:val="00B523D3"/>
    <w:rsid w:val="00B53E8E"/>
    <w:rsid w:val="00B83FCB"/>
    <w:rsid w:val="00BC1513"/>
    <w:rsid w:val="00BC3536"/>
    <w:rsid w:val="00BC6D80"/>
    <w:rsid w:val="00BC7745"/>
    <w:rsid w:val="00BF2698"/>
    <w:rsid w:val="00C07846"/>
    <w:rsid w:val="00C27B92"/>
    <w:rsid w:val="00C43E06"/>
    <w:rsid w:val="00C63DA0"/>
    <w:rsid w:val="00C745C3"/>
    <w:rsid w:val="00C775F8"/>
    <w:rsid w:val="00CB566E"/>
    <w:rsid w:val="00CE6A69"/>
    <w:rsid w:val="00D0729B"/>
    <w:rsid w:val="00D15EB3"/>
    <w:rsid w:val="00D232DC"/>
    <w:rsid w:val="00DA162A"/>
    <w:rsid w:val="00DE0C0E"/>
    <w:rsid w:val="00DE4864"/>
    <w:rsid w:val="00DF5801"/>
    <w:rsid w:val="00DF5EE2"/>
    <w:rsid w:val="00E00161"/>
    <w:rsid w:val="00E14DD8"/>
    <w:rsid w:val="00E946CD"/>
    <w:rsid w:val="00ED5C8B"/>
    <w:rsid w:val="00EE7E42"/>
    <w:rsid w:val="00EF438A"/>
    <w:rsid w:val="00EF55C2"/>
    <w:rsid w:val="00EF6A3E"/>
    <w:rsid w:val="00F2073D"/>
    <w:rsid w:val="00F2604C"/>
    <w:rsid w:val="00F32AD7"/>
    <w:rsid w:val="00F43640"/>
    <w:rsid w:val="00F53394"/>
    <w:rsid w:val="00F54B8D"/>
    <w:rsid w:val="00F7281B"/>
    <w:rsid w:val="00F95685"/>
    <w:rsid w:val="00FB409E"/>
    <w:rsid w:val="00FC197F"/>
    <w:rsid w:val="00FC1EA0"/>
    <w:rsid w:val="00FC2C38"/>
    <w:rsid w:val="00FD133F"/>
    <w:rsid w:val="00FD3D10"/>
    <w:rsid w:val="00FE6515"/>
    <w:rsid w:val="00FF3E9E"/>
    <w:rsid w:val="084F0F50"/>
    <w:rsid w:val="0B660A5B"/>
    <w:rsid w:val="2E465D9D"/>
    <w:rsid w:val="383C245D"/>
    <w:rsid w:val="538D46C7"/>
    <w:rsid w:val="54063CDC"/>
    <w:rsid w:val="60D91444"/>
    <w:rsid w:val="65AB1A6F"/>
    <w:rsid w:val="6A631EB1"/>
    <w:rsid w:val="6D362503"/>
    <w:rsid w:val="73367F28"/>
    <w:rsid w:val="772F65F5"/>
    <w:rsid w:val="7C6A5914"/>
    <w:rsid w:val="7E6565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toc 5" w:uiPriority="1" w:qFormat="1"/>
    <w:lsdException w:name="toc 7" w:uiPriority="99" w:qFormat="1"/>
    <w:lsdException w:name="Normal Indent"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page number" w:uiPriority="99" w:qFormat="1"/>
    <w:lsdException w:name="Title" w:uiPriority="99" w:qFormat="1"/>
    <w:lsdException w:name="Default Paragraph Font" w:semiHidden="1" w:uiPriority="1" w:unhideWhenUsed="1"/>
    <w:lsdException w:name="Body Text" w:uiPriority="1" w:qFormat="1"/>
    <w:lsdException w:name="Body Text Indent" w:uiPriority="99" w:qFormat="1"/>
    <w:lsdException w:name="Subtitle" w:qFormat="1"/>
    <w:lsdException w:name="Body Text First Indent"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59" w:qFormat="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1054"/>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uiPriority w:val="1"/>
    <w:qFormat/>
    <w:rsid w:val="000850DE"/>
    <w:pPr>
      <w:autoSpaceDE w:val="0"/>
      <w:autoSpaceDN w:val="0"/>
      <w:ind w:left="1516"/>
      <w:jc w:val="left"/>
      <w:outlineLvl w:val="0"/>
    </w:pPr>
    <w:rPr>
      <w:rFonts w:ascii="微软雅黑" w:eastAsia="微软雅黑" w:hAnsi="微软雅黑" w:cs="微软雅黑"/>
      <w:b/>
      <w:bCs/>
      <w:kern w:val="0"/>
      <w:sz w:val="32"/>
      <w:szCs w:val="32"/>
      <w:lang w:val="zh-CN" w:bidi="zh-CN"/>
    </w:rPr>
  </w:style>
  <w:style w:type="paragraph" w:styleId="2">
    <w:name w:val="heading 2"/>
    <w:basedOn w:val="a"/>
    <w:next w:val="a"/>
    <w:link w:val="2Char"/>
    <w:uiPriority w:val="1"/>
    <w:qFormat/>
    <w:rsid w:val="000850DE"/>
    <w:pPr>
      <w:autoSpaceDE w:val="0"/>
      <w:autoSpaceDN w:val="0"/>
      <w:ind w:left="197"/>
      <w:jc w:val="left"/>
      <w:outlineLvl w:val="1"/>
    </w:pPr>
    <w:rPr>
      <w:rFonts w:ascii="微软雅黑" w:eastAsia="微软雅黑" w:hAnsi="微软雅黑" w:cs="微软雅黑"/>
      <w:kern w:val="0"/>
      <w:sz w:val="32"/>
      <w:szCs w:val="32"/>
      <w:lang w:val="zh-CN" w:bidi="zh-CN"/>
    </w:rPr>
  </w:style>
  <w:style w:type="paragraph" w:styleId="3">
    <w:name w:val="heading 3"/>
    <w:basedOn w:val="a"/>
    <w:next w:val="a"/>
    <w:link w:val="3Char"/>
    <w:uiPriority w:val="9"/>
    <w:qFormat/>
    <w:rsid w:val="000850DE"/>
    <w:pPr>
      <w:spacing w:before="100" w:beforeAutospacing="1" w:after="100" w:afterAutospacing="1" w:line="400" w:lineRule="exact"/>
      <w:ind w:firstLineChars="200" w:firstLine="200"/>
      <w:jc w:val="left"/>
      <w:outlineLvl w:val="2"/>
    </w:pPr>
    <w:rPr>
      <w:rFonts w:ascii="宋体" w:eastAsia="宋体" w:hAnsi="宋体" w:cs="宋体"/>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99"/>
    <w:qFormat/>
    <w:rsid w:val="008F1054"/>
    <w:pPr>
      <w:widowControl/>
      <w:adjustRightInd w:val="0"/>
      <w:snapToGrid w:val="0"/>
      <w:ind w:left="1260"/>
      <w:jc w:val="left"/>
    </w:pPr>
    <w:rPr>
      <w:rFonts w:ascii="Calibri" w:eastAsia="宋体" w:hAnsi="Calibri" w:cs="Calibri"/>
      <w:sz w:val="18"/>
      <w:szCs w:val="18"/>
    </w:rPr>
  </w:style>
  <w:style w:type="paragraph" w:styleId="a3">
    <w:name w:val="Balloon Text"/>
    <w:basedOn w:val="a"/>
    <w:link w:val="Char"/>
    <w:uiPriority w:val="99"/>
    <w:qFormat/>
    <w:rsid w:val="008F1054"/>
    <w:rPr>
      <w:sz w:val="18"/>
      <w:szCs w:val="18"/>
    </w:rPr>
  </w:style>
  <w:style w:type="paragraph" w:styleId="a4">
    <w:name w:val="footer"/>
    <w:basedOn w:val="a"/>
    <w:link w:val="Char0"/>
    <w:uiPriority w:val="99"/>
    <w:qFormat/>
    <w:rsid w:val="008F1054"/>
    <w:pPr>
      <w:tabs>
        <w:tab w:val="center" w:pos="4153"/>
        <w:tab w:val="right" w:pos="8306"/>
      </w:tabs>
      <w:snapToGrid w:val="0"/>
      <w:jc w:val="left"/>
    </w:pPr>
    <w:rPr>
      <w:sz w:val="18"/>
      <w:szCs w:val="18"/>
    </w:rPr>
  </w:style>
  <w:style w:type="paragraph" w:styleId="a5">
    <w:name w:val="header"/>
    <w:basedOn w:val="a"/>
    <w:link w:val="Char1"/>
    <w:uiPriority w:val="99"/>
    <w:qFormat/>
    <w:rsid w:val="008F1054"/>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rsid w:val="008F1054"/>
    <w:pPr>
      <w:spacing w:beforeAutospacing="1" w:afterAutospacing="1"/>
      <w:jc w:val="left"/>
    </w:pPr>
    <w:rPr>
      <w:rFonts w:cs="Times New Roman"/>
      <w:kern w:val="0"/>
      <w:sz w:val="24"/>
    </w:rPr>
  </w:style>
  <w:style w:type="character" w:customStyle="1" w:styleId="Char">
    <w:name w:val="批注框文本 Char"/>
    <w:basedOn w:val="a0"/>
    <w:link w:val="a3"/>
    <w:uiPriority w:val="99"/>
    <w:qFormat/>
    <w:rsid w:val="008F1054"/>
    <w:rPr>
      <w:rFonts w:asciiTheme="minorHAnsi" w:eastAsiaTheme="minorEastAsia" w:hAnsiTheme="minorHAnsi" w:cstheme="minorBidi"/>
      <w:kern w:val="2"/>
      <w:sz w:val="18"/>
      <w:szCs w:val="18"/>
    </w:rPr>
  </w:style>
  <w:style w:type="character" w:customStyle="1" w:styleId="Char1">
    <w:name w:val="页眉 Char"/>
    <w:basedOn w:val="a0"/>
    <w:link w:val="a5"/>
    <w:uiPriority w:val="99"/>
    <w:qFormat/>
    <w:rsid w:val="008F1054"/>
    <w:rPr>
      <w:rFonts w:asciiTheme="minorHAnsi" w:eastAsiaTheme="minorEastAsia" w:hAnsiTheme="minorHAnsi" w:cstheme="minorBidi"/>
      <w:kern w:val="2"/>
      <w:sz w:val="18"/>
      <w:szCs w:val="18"/>
    </w:rPr>
  </w:style>
  <w:style w:type="character" w:customStyle="1" w:styleId="Char0">
    <w:name w:val="页脚 Char"/>
    <w:basedOn w:val="a0"/>
    <w:link w:val="a4"/>
    <w:uiPriority w:val="99"/>
    <w:qFormat/>
    <w:rsid w:val="008F1054"/>
    <w:rPr>
      <w:rFonts w:asciiTheme="minorHAnsi" w:eastAsiaTheme="minorEastAsia" w:hAnsiTheme="minorHAnsi" w:cstheme="minorBidi"/>
      <w:kern w:val="2"/>
      <w:sz w:val="18"/>
      <w:szCs w:val="18"/>
    </w:rPr>
  </w:style>
  <w:style w:type="paragraph" w:customStyle="1" w:styleId="Normal9">
    <w:name w:val="Normal_9"/>
    <w:qFormat/>
    <w:rsid w:val="00071CBA"/>
    <w:pPr>
      <w:spacing w:before="120" w:after="240"/>
      <w:jc w:val="both"/>
    </w:pPr>
    <w:rPr>
      <w:rFonts w:ascii="Calibri" w:eastAsia="Calibri" w:hAnsi="Calibri"/>
      <w:sz w:val="22"/>
      <w:szCs w:val="22"/>
      <w:lang w:eastAsia="en-US"/>
    </w:rPr>
  </w:style>
  <w:style w:type="paragraph" w:styleId="a7">
    <w:name w:val="List Paragraph"/>
    <w:basedOn w:val="a"/>
    <w:uiPriority w:val="99"/>
    <w:unhideWhenUsed/>
    <w:qFormat/>
    <w:rsid w:val="00FC2C38"/>
    <w:pPr>
      <w:ind w:firstLineChars="200" w:firstLine="420"/>
    </w:pPr>
  </w:style>
  <w:style w:type="character" w:customStyle="1" w:styleId="font101">
    <w:name w:val="font101"/>
    <w:rsid w:val="00BC7745"/>
    <w:rPr>
      <w:rFonts w:ascii="宋体" w:eastAsia="宋体" w:hAnsi="宋体" w:cs="宋体" w:hint="eastAsia"/>
      <w:i w:val="0"/>
      <w:color w:val="000000"/>
      <w:sz w:val="24"/>
      <w:szCs w:val="24"/>
      <w:u w:val="none"/>
    </w:rPr>
  </w:style>
  <w:style w:type="paragraph" w:customStyle="1" w:styleId="Normal0">
    <w:name w:val="Normal_0"/>
    <w:qFormat/>
    <w:rsid w:val="00D232DC"/>
    <w:pPr>
      <w:spacing w:before="120" w:after="240"/>
      <w:jc w:val="both"/>
    </w:pPr>
    <w:rPr>
      <w:rFonts w:ascii="Calibri" w:eastAsia="Calibri" w:hAnsi="Calibri"/>
      <w:sz w:val="22"/>
      <w:szCs w:val="22"/>
      <w:lang w:eastAsia="en-US"/>
    </w:rPr>
  </w:style>
  <w:style w:type="paragraph" w:styleId="a8">
    <w:name w:val="annotation text"/>
    <w:basedOn w:val="a"/>
    <w:link w:val="Char2"/>
    <w:uiPriority w:val="99"/>
    <w:qFormat/>
    <w:rsid w:val="009A436A"/>
    <w:pPr>
      <w:jc w:val="left"/>
    </w:pPr>
    <w:rPr>
      <w:rFonts w:ascii="Times New Roman" w:eastAsia="宋体" w:hAnsi="Times New Roman" w:cs="Times New Roman"/>
      <w:sz w:val="24"/>
    </w:rPr>
  </w:style>
  <w:style w:type="character" w:customStyle="1" w:styleId="Char2">
    <w:name w:val="批注文字 Char"/>
    <w:basedOn w:val="a0"/>
    <w:link w:val="a8"/>
    <w:uiPriority w:val="99"/>
    <w:qFormat/>
    <w:rsid w:val="009A436A"/>
    <w:rPr>
      <w:kern w:val="2"/>
      <w:sz w:val="24"/>
      <w:szCs w:val="24"/>
    </w:rPr>
  </w:style>
  <w:style w:type="paragraph" w:styleId="a9">
    <w:name w:val="Body Text"/>
    <w:basedOn w:val="a"/>
    <w:next w:val="a"/>
    <w:link w:val="Char3"/>
    <w:uiPriority w:val="1"/>
    <w:qFormat/>
    <w:rsid w:val="009A436A"/>
    <w:rPr>
      <w:rFonts w:ascii="Times New Roman" w:eastAsia="宋体" w:hAnsi="Times New Roman" w:cs="Times New Roman"/>
      <w:sz w:val="24"/>
    </w:rPr>
  </w:style>
  <w:style w:type="character" w:customStyle="1" w:styleId="Char3">
    <w:name w:val="正文文本 Char"/>
    <w:basedOn w:val="a0"/>
    <w:link w:val="a9"/>
    <w:uiPriority w:val="99"/>
    <w:qFormat/>
    <w:rsid w:val="009A436A"/>
    <w:rPr>
      <w:kern w:val="2"/>
      <w:sz w:val="24"/>
      <w:szCs w:val="24"/>
    </w:rPr>
  </w:style>
  <w:style w:type="paragraph" w:styleId="aa">
    <w:name w:val="Title"/>
    <w:basedOn w:val="a"/>
    <w:next w:val="a"/>
    <w:link w:val="Char4"/>
    <w:uiPriority w:val="99"/>
    <w:qFormat/>
    <w:rsid w:val="009A436A"/>
    <w:pPr>
      <w:spacing w:before="240" w:after="60"/>
      <w:jc w:val="center"/>
      <w:outlineLvl w:val="0"/>
    </w:pPr>
    <w:rPr>
      <w:rFonts w:ascii="Cambria" w:eastAsia="宋体" w:hAnsi="Cambria" w:cs="Times New Roman"/>
      <w:b/>
      <w:bCs/>
      <w:sz w:val="36"/>
      <w:szCs w:val="32"/>
    </w:rPr>
  </w:style>
  <w:style w:type="character" w:customStyle="1" w:styleId="Char4">
    <w:name w:val="标题 Char"/>
    <w:basedOn w:val="a0"/>
    <w:link w:val="aa"/>
    <w:uiPriority w:val="99"/>
    <w:qFormat/>
    <w:rsid w:val="009A436A"/>
    <w:rPr>
      <w:rFonts w:ascii="Cambria" w:hAnsi="Cambria"/>
      <w:b/>
      <w:bCs/>
      <w:kern w:val="2"/>
      <w:sz w:val="36"/>
      <w:szCs w:val="32"/>
    </w:rPr>
  </w:style>
  <w:style w:type="paragraph" w:styleId="ab">
    <w:name w:val="Plain Text"/>
    <w:basedOn w:val="a"/>
    <w:link w:val="Char5"/>
    <w:qFormat/>
    <w:rsid w:val="009A436A"/>
    <w:rPr>
      <w:rFonts w:ascii="宋体" w:eastAsia="宋体" w:hAnsi="Courier New" w:cs="Times New Roman"/>
      <w:szCs w:val="21"/>
    </w:rPr>
  </w:style>
  <w:style w:type="character" w:customStyle="1" w:styleId="Char5">
    <w:name w:val="纯文本 Char"/>
    <w:basedOn w:val="a0"/>
    <w:link w:val="ab"/>
    <w:uiPriority w:val="99"/>
    <w:qFormat/>
    <w:rsid w:val="009A436A"/>
    <w:rPr>
      <w:rFonts w:ascii="宋体" w:hAnsi="Courier New"/>
      <w:kern w:val="2"/>
      <w:sz w:val="21"/>
      <w:szCs w:val="21"/>
    </w:rPr>
  </w:style>
  <w:style w:type="paragraph" w:styleId="ac">
    <w:name w:val="Date"/>
    <w:basedOn w:val="a"/>
    <w:next w:val="a"/>
    <w:link w:val="Char6"/>
    <w:rsid w:val="000850DE"/>
    <w:pPr>
      <w:ind w:leftChars="2500" w:left="100"/>
    </w:pPr>
  </w:style>
  <w:style w:type="character" w:customStyle="1" w:styleId="Char6">
    <w:name w:val="日期 Char"/>
    <w:basedOn w:val="a0"/>
    <w:link w:val="ac"/>
    <w:rsid w:val="000850DE"/>
    <w:rPr>
      <w:rFonts w:asciiTheme="minorHAnsi" w:eastAsiaTheme="minorEastAsia" w:hAnsiTheme="minorHAnsi" w:cstheme="minorBidi"/>
      <w:kern w:val="2"/>
      <w:sz w:val="21"/>
      <w:szCs w:val="24"/>
    </w:rPr>
  </w:style>
  <w:style w:type="character" w:customStyle="1" w:styleId="1Char">
    <w:name w:val="标题 1 Char"/>
    <w:basedOn w:val="a0"/>
    <w:link w:val="1"/>
    <w:qFormat/>
    <w:rsid w:val="000850DE"/>
    <w:rPr>
      <w:rFonts w:ascii="微软雅黑" w:eastAsia="微软雅黑" w:hAnsi="微软雅黑" w:cs="微软雅黑"/>
      <w:b/>
      <w:bCs/>
      <w:sz w:val="32"/>
      <w:szCs w:val="32"/>
      <w:lang w:val="zh-CN" w:bidi="zh-CN"/>
    </w:rPr>
  </w:style>
  <w:style w:type="character" w:customStyle="1" w:styleId="2Char">
    <w:name w:val="标题 2 Char"/>
    <w:basedOn w:val="a0"/>
    <w:link w:val="2"/>
    <w:qFormat/>
    <w:rsid w:val="000850DE"/>
    <w:rPr>
      <w:rFonts w:ascii="微软雅黑" w:eastAsia="微软雅黑" w:hAnsi="微软雅黑" w:cs="微软雅黑"/>
      <w:sz w:val="32"/>
      <w:szCs w:val="32"/>
      <w:lang w:val="zh-CN" w:bidi="zh-CN"/>
    </w:rPr>
  </w:style>
  <w:style w:type="character" w:customStyle="1" w:styleId="3Char">
    <w:name w:val="标题 3 Char"/>
    <w:basedOn w:val="a0"/>
    <w:link w:val="3"/>
    <w:uiPriority w:val="9"/>
    <w:qFormat/>
    <w:rsid w:val="000850DE"/>
    <w:rPr>
      <w:rFonts w:ascii="宋体" w:hAnsi="宋体" w:cs="宋体"/>
      <w:b/>
      <w:sz w:val="27"/>
      <w:szCs w:val="27"/>
    </w:rPr>
  </w:style>
  <w:style w:type="paragraph" w:styleId="20">
    <w:name w:val="toc 2"/>
    <w:basedOn w:val="a"/>
    <w:next w:val="a"/>
    <w:uiPriority w:val="1"/>
    <w:qFormat/>
    <w:rsid w:val="000850DE"/>
    <w:pPr>
      <w:spacing w:line="400" w:lineRule="exact"/>
      <w:ind w:left="240" w:firstLineChars="200" w:firstLine="200"/>
    </w:pPr>
    <w:rPr>
      <w:rFonts w:ascii="Calibri" w:eastAsia="宋体" w:hAnsi="Calibri" w:cs="Times New Roman"/>
      <w:smallCaps/>
      <w:kern w:val="0"/>
      <w:szCs w:val="20"/>
    </w:rPr>
  </w:style>
  <w:style w:type="paragraph" w:styleId="ad">
    <w:name w:val="Normal Indent"/>
    <w:basedOn w:val="a"/>
    <w:qFormat/>
    <w:rsid w:val="000850DE"/>
    <w:pPr>
      <w:spacing w:line="400" w:lineRule="exact"/>
      <w:ind w:firstLineChars="200" w:firstLine="420"/>
    </w:pPr>
    <w:rPr>
      <w:rFonts w:ascii="Calibri" w:eastAsia="宋体" w:hAnsi="Calibri" w:cs="Times New Roman"/>
      <w:kern w:val="0"/>
      <w:szCs w:val="20"/>
    </w:rPr>
  </w:style>
  <w:style w:type="paragraph" w:customStyle="1" w:styleId="ae">
    <w:name w:val="一级条标题"/>
    <w:basedOn w:val="af"/>
    <w:next w:val="af0"/>
    <w:uiPriority w:val="99"/>
    <w:qFormat/>
    <w:rsid w:val="000850DE"/>
    <w:pPr>
      <w:spacing w:line="240" w:lineRule="auto"/>
      <w:ind w:left="420"/>
      <w:outlineLvl w:val="2"/>
    </w:pPr>
  </w:style>
  <w:style w:type="paragraph" w:customStyle="1" w:styleId="af">
    <w:name w:val="章标题"/>
    <w:next w:val="a"/>
    <w:uiPriority w:val="99"/>
    <w:qFormat/>
    <w:rsid w:val="000850DE"/>
    <w:pPr>
      <w:spacing w:line="360" w:lineRule="auto"/>
      <w:jc w:val="both"/>
      <w:outlineLvl w:val="1"/>
    </w:pPr>
    <w:rPr>
      <w:rFonts w:ascii="黑体" w:eastAsia="黑体"/>
      <w:sz w:val="21"/>
      <w:szCs w:val="22"/>
    </w:rPr>
  </w:style>
  <w:style w:type="paragraph" w:customStyle="1" w:styleId="af0">
    <w:name w:val="段"/>
    <w:next w:val="a"/>
    <w:qFormat/>
    <w:rsid w:val="000850DE"/>
    <w:pPr>
      <w:autoSpaceDE w:val="0"/>
      <w:autoSpaceDN w:val="0"/>
      <w:ind w:firstLineChars="200" w:firstLine="200"/>
      <w:jc w:val="both"/>
    </w:pPr>
    <w:rPr>
      <w:rFonts w:ascii="宋体"/>
      <w:sz w:val="21"/>
      <w:szCs w:val="22"/>
    </w:rPr>
  </w:style>
  <w:style w:type="paragraph" w:styleId="af1">
    <w:name w:val="Body Text Indent"/>
    <w:basedOn w:val="a"/>
    <w:link w:val="Char7"/>
    <w:uiPriority w:val="99"/>
    <w:qFormat/>
    <w:rsid w:val="000850DE"/>
    <w:pPr>
      <w:spacing w:after="120" w:line="400" w:lineRule="exact"/>
      <w:ind w:leftChars="200" w:left="420" w:firstLineChars="200" w:firstLine="200"/>
    </w:pPr>
    <w:rPr>
      <w:rFonts w:ascii="Calibri" w:eastAsia="宋体" w:hAnsi="Calibri" w:cs="Times New Roman"/>
      <w:kern w:val="0"/>
      <w:szCs w:val="22"/>
    </w:rPr>
  </w:style>
  <w:style w:type="character" w:customStyle="1" w:styleId="Char7">
    <w:name w:val="正文文本缩进 Char"/>
    <w:basedOn w:val="a0"/>
    <w:link w:val="af1"/>
    <w:uiPriority w:val="99"/>
    <w:qFormat/>
    <w:rsid w:val="000850DE"/>
    <w:rPr>
      <w:rFonts w:ascii="Calibri" w:hAnsi="Calibri"/>
      <w:sz w:val="21"/>
      <w:szCs w:val="22"/>
    </w:rPr>
  </w:style>
  <w:style w:type="paragraph" w:styleId="30">
    <w:name w:val="toc 3"/>
    <w:basedOn w:val="a"/>
    <w:next w:val="a"/>
    <w:uiPriority w:val="1"/>
    <w:qFormat/>
    <w:rsid w:val="000850DE"/>
    <w:pPr>
      <w:tabs>
        <w:tab w:val="right" w:leader="dot" w:pos="8777"/>
      </w:tabs>
      <w:spacing w:line="480" w:lineRule="exact"/>
      <w:ind w:left="482" w:firstLineChars="43" w:firstLine="103"/>
      <w:jc w:val="left"/>
    </w:pPr>
    <w:rPr>
      <w:rFonts w:ascii="Calibri" w:eastAsia="宋体" w:hAnsi="Calibri" w:cs="Times New Roman"/>
      <w:i/>
      <w:iCs/>
      <w:kern w:val="0"/>
      <w:sz w:val="20"/>
      <w:szCs w:val="20"/>
    </w:rPr>
  </w:style>
  <w:style w:type="paragraph" w:styleId="10">
    <w:name w:val="toc 1"/>
    <w:basedOn w:val="a"/>
    <w:next w:val="a"/>
    <w:uiPriority w:val="1"/>
    <w:qFormat/>
    <w:rsid w:val="000850DE"/>
    <w:pPr>
      <w:spacing w:before="120" w:after="120" w:line="400" w:lineRule="exact"/>
      <w:ind w:firstLineChars="200" w:firstLine="200"/>
      <w:jc w:val="left"/>
    </w:pPr>
    <w:rPr>
      <w:rFonts w:ascii="Calibri" w:eastAsia="宋体" w:hAnsi="Calibri" w:cs="Times New Roman"/>
      <w:b/>
      <w:bCs/>
      <w:caps/>
      <w:kern w:val="0"/>
      <w:sz w:val="20"/>
      <w:szCs w:val="20"/>
    </w:rPr>
  </w:style>
  <w:style w:type="paragraph" w:styleId="af2">
    <w:name w:val="annotation subject"/>
    <w:basedOn w:val="a8"/>
    <w:next w:val="a8"/>
    <w:link w:val="Char8"/>
    <w:uiPriority w:val="99"/>
    <w:unhideWhenUsed/>
    <w:qFormat/>
    <w:rsid w:val="000850DE"/>
    <w:rPr>
      <w:b/>
      <w:bCs/>
      <w:kern w:val="1"/>
      <w:sz w:val="21"/>
    </w:rPr>
  </w:style>
  <w:style w:type="character" w:customStyle="1" w:styleId="Char8">
    <w:name w:val="批注主题 Char"/>
    <w:basedOn w:val="Char2"/>
    <w:link w:val="af2"/>
    <w:uiPriority w:val="99"/>
    <w:qFormat/>
    <w:rsid w:val="000850DE"/>
    <w:rPr>
      <w:b/>
      <w:bCs/>
      <w:kern w:val="1"/>
      <w:sz w:val="21"/>
    </w:rPr>
  </w:style>
  <w:style w:type="paragraph" w:styleId="af3">
    <w:name w:val="Body Text First Indent"/>
    <w:basedOn w:val="a9"/>
    <w:link w:val="Char9"/>
    <w:qFormat/>
    <w:rsid w:val="000850DE"/>
    <w:pPr>
      <w:spacing w:after="120" w:line="400" w:lineRule="exact"/>
      <w:ind w:firstLineChars="100" w:firstLine="420"/>
    </w:pPr>
    <w:rPr>
      <w:rFonts w:ascii="Calibri" w:hAnsi="Calibri"/>
      <w:kern w:val="0"/>
      <w:sz w:val="21"/>
      <w:szCs w:val="22"/>
    </w:rPr>
  </w:style>
  <w:style w:type="character" w:customStyle="1" w:styleId="Char9">
    <w:name w:val="正文首行缩进 Char"/>
    <w:basedOn w:val="Char3"/>
    <w:link w:val="af3"/>
    <w:qFormat/>
    <w:rsid w:val="000850DE"/>
    <w:rPr>
      <w:rFonts w:ascii="Calibri" w:hAnsi="Calibri"/>
      <w:sz w:val="21"/>
      <w:szCs w:val="22"/>
    </w:rPr>
  </w:style>
  <w:style w:type="table" w:styleId="af4">
    <w:name w:val="Table Grid"/>
    <w:basedOn w:val="a1"/>
    <w:uiPriority w:val="59"/>
    <w:qFormat/>
    <w:rsid w:val="000850D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trong"/>
    <w:basedOn w:val="a0"/>
    <w:qFormat/>
    <w:rsid w:val="000850DE"/>
    <w:rPr>
      <w:rFonts w:cs="Times New Roman"/>
      <w:b/>
    </w:rPr>
  </w:style>
  <w:style w:type="character" w:styleId="af6">
    <w:name w:val="page number"/>
    <w:basedOn w:val="a0"/>
    <w:uiPriority w:val="99"/>
    <w:qFormat/>
    <w:rsid w:val="000850DE"/>
    <w:rPr>
      <w:rFonts w:cs="Times New Roman"/>
    </w:rPr>
  </w:style>
  <w:style w:type="character" w:styleId="af7">
    <w:name w:val="Hyperlink"/>
    <w:basedOn w:val="a0"/>
    <w:qFormat/>
    <w:rsid w:val="000850DE"/>
    <w:rPr>
      <w:rFonts w:cs="Times New Roman"/>
      <w:color w:val="000099"/>
      <w:u w:val="none"/>
    </w:rPr>
  </w:style>
  <w:style w:type="character" w:styleId="af8">
    <w:name w:val="annotation reference"/>
    <w:basedOn w:val="a0"/>
    <w:uiPriority w:val="99"/>
    <w:qFormat/>
    <w:rsid w:val="000850DE"/>
    <w:rPr>
      <w:rFonts w:cs="Times New Roman"/>
      <w:sz w:val="21"/>
      <w:szCs w:val="21"/>
    </w:rPr>
  </w:style>
  <w:style w:type="paragraph" w:customStyle="1" w:styleId="11">
    <w:name w:val="列出段落1"/>
    <w:basedOn w:val="a"/>
    <w:qFormat/>
    <w:rsid w:val="000850DE"/>
    <w:pPr>
      <w:spacing w:line="400" w:lineRule="exact"/>
      <w:ind w:firstLineChars="200" w:firstLine="420"/>
    </w:pPr>
    <w:rPr>
      <w:rFonts w:ascii="Calibri" w:eastAsia="宋体" w:hAnsi="Calibri" w:cs="Times New Roman"/>
      <w:kern w:val="0"/>
      <w:szCs w:val="22"/>
    </w:rPr>
  </w:style>
  <w:style w:type="character" w:customStyle="1" w:styleId="font41">
    <w:name w:val="font41"/>
    <w:basedOn w:val="a0"/>
    <w:uiPriority w:val="99"/>
    <w:qFormat/>
    <w:rsid w:val="000850DE"/>
    <w:rPr>
      <w:rFonts w:ascii="Tahoma" w:hAnsi="Tahoma" w:cs="Tahoma"/>
      <w:color w:val="000000"/>
      <w:sz w:val="18"/>
      <w:szCs w:val="18"/>
      <w:u w:val="none"/>
    </w:rPr>
  </w:style>
  <w:style w:type="character" w:customStyle="1" w:styleId="font11">
    <w:name w:val="font11"/>
    <w:basedOn w:val="a0"/>
    <w:qFormat/>
    <w:rsid w:val="000850DE"/>
    <w:rPr>
      <w:rFonts w:ascii="宋体" w:eastAsia="宋体" w:hAnsi="宋体" w:cs="宋体"/>
      <w:color w:val="000000"/>
      <w:sz w:val="24"/>
      <w:szCs w:val="24"/>
      <w:u w:val="none"/>
      <w:vertAlign w:val="subscript"/>
    </w:rPr>
  </w:style>
  <w:style w:type="character" w:customStyle="1" w:styleId="inthuang12b1">
    <w:name w:val="int_huang_12_b1"/>
    <w:uiPriority w:val="99"/>
    <w:qFormat/>
    <w:rsid w:val="000850DE"/>
    <w:rPr>
      <w:rFonts w:ascii="Verdana" w:hAnsi="Verdana"/>
      <w:b/>
      <w:color w:val="EECC77"/>
      <w:sz w:val="18"/>
    </w:rPr>
  </w:style>
  <w:style w:type="character" w:customStyle="1" w:styleId="font21">
    <w:name w:val="font21"/>
    <w:basedOn w:val="a0"/>
    <w:uiPriority w:val="99"/>
    <w:qFormat/>
    <w:rsid w:val="000850DE"/>
    <w:rPr>
      <w:rFonts w:ascii="font-weight : 400" w:hAnsi="font-weight : 400" w:cs="font-weight : 400"/>
      <w:color w:val="000000"/>
      <w:sz w:val="24"/>
      <w:szCs w:val="24"/>
      <w:u w:val="none"/>
    </w:rPr>
  </w:style>
  <w:style w:type="character" w:customStyle="1" w:styleId="font51">
    <w:name w:val="font51"/>
    <w:basedOn w:val="a0"/>
    <w:qFormat/>
    <w:rsid w:val="000850DE"/>
    <w:rPr>
      <w:rFonts w:ascii="font-weight : 400" w:hAnsi="font-weight : 400" w:cs="font-weight : 400"/>
      <w:color w:val="000000"/>
      <w:sz w:val="24"/>
      <w:szCs w:val="24"/>
      <w:u w:val="none"/>
    </w:rPr>
  </w:style>
  <w:style w:type="character" w:customStyle="1" w:styleId="font31">
    <w:name w:val="font31"/>
    <w:basedOn w:val="a0"/>
    <w:uiPriority w:val="99"/>
    <w:qFormat/>
    <w:rsid w:val="000850DE"/>
    <w:rPr>
      <w:rFonts w:ascii="Times New Roman" w:hAnsi="Times New Roman" w:cs="Times New Roman"/>
      <w:color w:val="000000"/>
      <w:sz w:val="24"/>
      <w:szCs w:val="24"/>
      <w:u w:val="none"/>
    </w:rPr>
  </w:style>
  <w:style w:type="paragraph" w:customStyle="1" w:styleId="TableParagraph">
    <w:name w:val="Table Paragraph"/>
    <w:basedOn w:val="a"/>
    <w:uiPriority w:val="1"/>
    <w:qFormat/>
    <w:rsid w:val="000850DE"/>
    <w:pPr>
      <w:autoSpaceDE w:val="0"/>
      <w:autoSpaceDN w:val="0"/>
      <w:jc w:val="left"/>
    </w:pPr>
    <w:rPr>
      <w:rFonts w:ascii="宋体" w:eastAsia="宋体" w:hAnsi="宋体" w:cs="宋体"/>
      <w:kern w:val="0"/>
      <w:sz w:val="22"/>
      <w:szCs w:val="22"/>
      <w:lang w:val="zh-CN" w:bidi="zh-CN"/>
    </w:rPr>
  </w:style>
  <w:style w:type="paragraph" w:customStyle="1" w:styleId="12">
    <w:name w:val="批注文字1"/>
    <w:qFormat/>
    <w:rsid w:val="000850DE"/>
    <w:pPr>
      <w:widowControl w:val="0"/>
    </w:pPr>
    <w:rPr>
      <w:kern w:val="1"/>
      <w:sz w:val="21"/>
      <w:szCs w:val="24"/>
    </w:rPr>
  </w:style>
  <w:style w:type="paragraph" w:customStyle="1" w:styleId="Default">
    <w:name w:val="Default"/>
    <w:qFormat/>
    <w:rsid w:val="000850DE"/>
    <w:pPr>
      <w:widowControl w:val="0"/>
    </w:pPr>
    <w:rPr>
      <w:rFonts w:ascii="Wingdings" w:hAnsi="Wingdings" w:cs="Wingdings"/>
      <w:sz w:val="24"/>
      <w:szCs w:val="24"/>
    </w:rPr>
  </w:style>
  <w:style w:type="paragraph" w:customStyle="1" w:styleId="110">
    <w:name w:val="列出段落11"/>
    <w:qFormat/>
    <w:rsid w:val="000850DE"/>
    <w:pPr>
      <w:spacing w:after="200" w:line="276" w:lineRule="auto"/>
      <w:ind w:left="720"/>
      <w:contextualSpacing/>
    </w:pPr>
    <w:rPr>
      <w:kern w:val="1"/>
      <w:sz w:val="22"/>
      <w:szCs w:val="24"/>
    </w:rPr>
  </w:style>
  <w:style w:type="paragraph" w:styleId="af9">
    <w:name w:val="No Spacing"/>
    <w:basedOn w:val="a"/>
    <w:uiPriority w:val="1"/>
    <w:qFormat/>
    <w:rsid w:val="000850DE"/>
    <w:pPr>
      <w:widowControl/>
      <w:jc w:val="left"/>
    </w:pPr>
    <w:rPr>
      <w:rFonts w:ascii="Calibri" w:eastAsia="宋体" w:hAnsi="Calibri" w:cs="Times New Roman"/>
      <w:kern w:val="0"/>
      <w:szCs w:val="32"/>
      <w:lang w:eastAsia="en-US" w:bidi="en-US"/>
    </w:rPr>
  </w:style>
  <w:style w:type="paragraph" w:customStyle="1" w:styleId="afa">
    <w:name w:val="字母编号列项（一级）"/>
    <w:qFormat/>
    <w:rsid w:val="000850DE"/>
    <w:pPr>
      <w:tabs>
        <w:tab w:val="left" w:pos="1155"/>
      </w:tabs>
      <w:ind w:left="1154" w:hanging="419"/>
      <w:jc w:val="both"/>
    </w:pPr>
    <w:rPr>
      <w:rFonts w:ascii="宋体"/>
      <w:sz w:val="21"/>
    </w:rPr>
  </w:style>
  <w:style w:type="paragraph" w:customStyle="1" w:styleId="Bodytext1">
    <w:name w:val="Body text|1"/>
    <w:basedOn w:val="a"/>
    <w:qFormat/>
    <w:rsid w:val="000850DE"/>
    <w:pPr>
      <w:spacing w:line="317" w:lineRule="auto"/>
    </w:pPr>
    <w:rPr>
      <w:rFonts w:ascii="MingLiU" w:eastAsia="MingLiU" w:hAnsi="MingLiU" w:cs="MingLiU"/>
      <w:kern w:val="1"/>
      <w:sz w:val="19"/>
      <w:szCs w:val="19"/>
      <w:lang w:val="zh-TW" w:eastAsia="zh-TW" w:bidi="zh-TW"/>
    </w:rPr>
  </w:style>
  <w:style w:type="character" w:customStyle="1" w:styleId="font01">
    <w:name w:val="font01"/>
    <w:basedOn w:val="a0"/>
    <w:qFormat/>
    <w:rsid w:val="000850DE"/>
    <w:rPr>
      <w:rFonts w:ascii="宋体" w:eastAsia="宋体" w:hAnsi="宋体" w:cs="宋体" w:hint="eastAsia"/>
      <w:color w:val="000000"/>
      <w:sz w:val="22"/>
      <w:szCs w:val="22"/>
      <w:u w:val="none"/>
    </w:rPr>
  </w:style>
  <w:style w:type="paragraph" w:customStyle="1" w:styleId="13">
    <w:name w:val="列表段落1"/>
    <w:basedOn w:val="a"/>
    <w:uiPriority w:val="1"/>
    <w:qFormat/>
    <w:rsid w:val="000850DE"/>
    <w:pPr>
      <w:ind w:left="2144" w:hanging="425"/>
    </w:pPr>
    <w:rPr>
      <w:rFonts w:ascii="Times New Roman" w:eastAsia="宋体" w:hAnsi="Times New Roman" w:cs="Times New Roman"/>
      <w:kern w:val="1"/>
    </w:rPr>
  </w:style>
  <w:style w:type="character" w:customStyle="1" w:styleId="A40">
    <w:name w:val="A4"/>
    <w:qFormat/>
    <w:rsid w:val="000850DE"/>
    <w:rPr>
      <w:rFonts w:cs="Boring Boron"/>
      <w:color w:val="F15920"/>
      <w:sz w:val="48"/>
      <w:szCs w:val="48"/>
    </w:rPr>
  </w:style>
  <w:style w:type="paragraph" w:customStyle="1" w:styleId="newstyle17">
    <w:name w:val="newstyle17"/>
    <w:basedOn w:val="a"/>
    <w:qFormat/>
    <w:rsid w:val="000850DE"/>
    <w:pPr>
      <w:spacing w:before="100" w:beforeAutospacing="1" w:after="100" w:afterAutospacing="1"/>
      <w:jc w:val="left"/>
    </w:pPr>
    <w:rPr>
      <w:rFonts w:ascii="宋体" w:eastAsia="宋体" w:hAnsi="宋体" w:cs="宋体"/>
      <w:kern w:val="0"/>
      <w:sz w:val="24"/>
    </w:rPr>
  </w:style>
  <w:style w:type="paragraph" w:customStyle="1" w:styleId="Style2">
    <w:name w:val="_Style 2"/>
    <w:basedOn w:val="a"/>
    <w:qFormat/>
    <w:rsid w:val="000850DE"/>
    <w:pPr>
      <w:ind w:firstLineChars="200" w:firstLine="420"/>
    </w:pPr>
    <w:rPr>
      <w:rFonts w:ascii="Times New Roman" w:eastAsia="宋体" w:hAnsi="Times New Roman" w:cs="Times New Roman"/>
      <w:kern w:val="1"/>
    </w:rPr>
  </w:style>
  <w:style w:type="paragraph" w:styleId="5">
    <w:name w:val="toc 5"/>
    <w:basedOn w:val="a"/>
    <w:next w:val="a"/>
    <w:uiPriority w:val="1"/>
    <w:qFormat/>
    <w:rsid w:val="00EF6A3E"/>
    <w:pPr>
      <w:autoSpaceDE w:val="0"/>
      <w:autoSpaceDN w:val="0"/>
      <w:spacing w:before="141"/>
      <w:ind w:left="1815" w:hanging="422"/>
      <w:jc w:val="left"/>
    </w:pPr>
    <w:rPr>
      <w:rFonts w:ascii="楷体" w:eastAsia="楷体" w:hAnsi="楷体" w:cs="楷体"/>
      <w:kern w:val="0"/>
      <w:sz w:val="28"/>
      <w:szCs w:val="28"/>
      <w:lang w:val="zh-CN" w:bidi="zh-CN"/>
    </w:rPr>
  </w:style>
  <w:style w:type="paragraph" w:styleId="4">
    <w:name w:val="toc 4"/>
    <w:basedOn w:val="a"/>
    <w:next w:val="a"/>
    <w:uiPriority w:val="1"/>
    <w:qFormat/>
    <w:rsid w:val="00EF6A3E"/>
    <w:pPr>
      <w:autoSpaceDE w:val="0"/>
      <w:autoSpaceDN w:val="0"/>
      <w:spacing w:before="141"/>
      <w:ind w:left="1113"/>
      <w:jc w:val="left"/>
    </w:pPr>
    <w:rPr>
      <w:rFonts w:ascii="楷体" w:eastAsia="楷体" w:hAnsi="楷体" w:cs="楷体"/>
      <w:kern w:val="0"/>
      <w:sz w:val="28"/>
      <w:szCs w:val="28"/>
      <w:lang w:val="zh-CN" w:bidi="zh-CN"/>
    </w:rPr>
  </w:style>
  <w:style w:type="table" w:customStyle="1" w:styleId="TableNormal">
    <w:name w:val="Table Normal"/>
    <w:uiPriority w:val="2"/>
    <w:semiHidden/>
    <w:unhideWhenUsed/>
    <w:qFormat/>
    <w:rsid w:val="00EF6A3E"/>
    <w:tblPr>
      <w:tblCellMar>
        <w:top w:w="0" w:type="dxa"/>
        <w:left w:w="0" w:type="dxa"/>
        <w:bottom w:w="0" w:type="dxa"/>
        <w:right w:w="0" w:type="dxa"/>
      </w:tblCellMar>
    </w:tblPr>
  </w:style>
  <w:style w:type="paragraph" w:customStyle="1" w:styleId="afb">
    <w:name w:val="方案  正文"/>
    <w:qFormat/>
    <w:rsid w:val="00EF6A3E"/>
    <w:pPr>
      <w:adjustRightInd w:val="0"/>
      <w:snapToGrid w:val="0"/>
      <w:spacing w:line="360" w:lineRule="auto"/>
      <w:ind w:firstLineChars="200" w:firstLine="1041"/>
    </w:pPr>
    <w:rPr>
      <w:rFonts w:ascii="宋体" w:hAnsi="宋体" w:cs="宋体"/>
      <w:color w:val="000000"/>
      <w:sz w:val="24"/>
      <w:szCs w:val="24"/>
    </w:rPr>
  </w:style>
  <w:style w:type="character" w:customStyle="1" w:styleId="font61">
    <w:name w:val="font61"/>
    <w:basedOn w:val="a0"/>
    <w:qFormat/>
    <w:rsid w:val="00EF6A3E"/>
    <w:rPr>
      <w:rFonts w:ascii="宋体" w:eastAsia="宋体" w:hAnsi="宋体" w:cs="宋体" w:hint="eastAsia"/>
      <w:color w:val="000000"/>
      <w:sz w:val="18"/>
      <w:szCs w:val="18"/>
      <w:u w:val="none"/>
    </w:rPr>
  </w:style>
  <w:style w:type="character" w:customStyle="1" w:styleId="font71">
    <w:name w:val="font71"/>
    <w:basedOn w:val="a0"/>
    <w:qFormat/>
    <w:rsid w:val="00EF6A3E"/>
    <w:rPr>
      <w:rFonts w:ascii="Arial" w:hAnsi="Arial" w:cs="Arial"/>
      <w:color w:val="000000"/>
      <w:sz w:val="18"/>
      <w:szCs w:val="18"/>
      <w:u w:val="none"/>
    </w:rPr>
  </w:style>
  <w:style w:type="paragraph" w:customStyle="1" w:styleId="NormalIndent1">
    <w:name w:val="Normal Indent1"/>
    <w:basedOn w:val="a"/>
    <w:qFormat/>
    <w:rsid w:val="00EF6A3E"/>
    <w:pPr>
      <w:ind w:firstLineChars="200" w:firstLine="420"/>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divs>
    <w:div w:id="171845285">
      <w:bodyDiv w:val="1"/>
      <w:marLeft w:val="0"/>
      <w:marRight w:val="0"/>
      <w:marTop w:val="0"/>
      <w:marBottom w:val="0"/>
      <w:divBdr>
        <w:top w:val="none" w:sz="0" w:space="0" w:color="auto"/>
        <w:left w:val="none" w:sz="0" w:space="0" w:color="auto"/>
        <w:bottom w:val="none" w:sz="0" w:space="0" w:color="auto"/>
        <w:right w:val="none" w:sz="0" w:space="0" w:color="auto"/>
      </w:divBdr>
      <w:divsChild>
        <w:div w:id="260795049">
          <w:marLeft w:val="0"/>
          <w:marRight w:val="0"/>
          <w:marTop w:val="0"/>
          <w:marBottom w:val="0"/>
          <w:divBdr>
            <w:top w:val="none" w:sz="0" w:space="0" w:color="auto"/>
            <w:left w:val="none" w:sz="0" w:space="0" w:color="auto"/>
            <w:bottom w:val="none" w:sz="0" w:space="0" w:color="auto"/>
            <w:right w:val="none" w:sz="0" w:space="0" w:color="auto"/>
          </w:divBdr>
          <w:divsChild>
            <w:div w:id="1741516324">
              <w:marLeft w:val="0"/>
              <w:marRight w:val="0"/>
              <w:marTop w:val="0"/>
              <w:marBottom w:val="0"/>
              <w:divBdr>
                <w:top w:val="none" w:sz="0" w:space="0" w:color="auto"/>
                <w:left w:val="none" w:sz="0" w:space="0" w:color="auto"/>
                <w:bottom w:val="none" w:sz="0" w:space="0" w:color="auto"/>
                <w:right w:val="none" w:sz="0" w:space="0" w:color="auto"/>
              </w:divBdr>
              <w:divsChild>
                <w:div w:id="2109421815">
                  <w:marLeft w:val="0"/>
                  <w:marRight w:val="0"/>
                  <w:marTop w:val="0"/>
                  <w:marBottom w:val="0"/>
                  <w:divBdr>
                    <w:top w:val="none" w:sz="0" w:space="0" w:color="auto"/>
                    <w:left w:val="none" w:sz="0" w:space="0" w:color="auto"/>
                    <w:bottom w:val="none" w:sz="0" w:space="0" w:color="auto"/>
                    <w:right w:val="none" w:sz="0" w:space="0" w:color="auto"/>
                  </w:divBdr>
                  <w:divsChild>
                    <w:div w:id="1333801490">
                      <w:marLeft w:val="3684"/>
                      <w:marRight w:val="0"/>
                      <w:marTop w:val="871"/>
                      <w:marBottom w:val="0"/>
                      <w:divBdr>
                        <w:top w:val="none" w:sz="0" w:space="0" w:color="auto"/>
                        <w:left w:val="none" w:sz="0" w:space="0" w:color="auto"/>
                        <w:bottom w:val="none" w:sz="0" w:space="0" w:color="auto"/>
                        <w:right w:val="none" w:sz="0" w:space="0" w:color="auto"/>
                      </w:divBdr>
                      <w:divsChild>
                        <w:div w:id="160586026">
                          <w:marLeft w:val="0"/>
                          <w:marRight w:val="0"/>
                          <w:marTop w:val="0"/>
                          <w:marBottom w:val="0"/>
                          <w:divBdr>
                            <w:top w:val="none" w:sz="0" w:space="0" w:color="auto"/>
                            <w:left w:val="none" w:sz="0" w:space="0" w:color="auto"/>
                            <w:bottom w:val="none" w:sz="0" w:space="0" w:color="auto"/>
                            <w:right w:val="none" w:sz="0" w:space="0" w:color="auto"/>
                          </w:divBdr>
                          <w:divsChild>
                            <w:div w:id="1600916971">
                              <w:marLeft w:val="0"/>
                              <w:marRight w:val="0"/>
                              <w:marTop w:val="0"/>
                              <w:marBottom w:val="0"/>
                              <w:divBdr>
                                <w:top w:val="none" w:sz="0" w:space="0" w:color="auto"/>
                                <w:left w:val="none" w:sz="0" w:space="0" w:color="auto"/>
                                <w:bottom w:val="none" w:sz="0" w:space="0" w:color="auto"/>
                                <w:right w:val="none" w:sz="0" w:space="0" w:color="auto"/>
                              </w:divBdr>
                              <w:divsChild>
                                <w:div w:id="2006087801">
                                  <w:marLeft w:val="0"/>
                                  <w:marRight w:val="0"/>
                                  <w:marTop w:val="0"/>
                                  <w:marBottom w:val="0"/>
                                  <w:divBdr>
                                    <w:top w:val="none" w:sz="0" w:space="0" w:color="auto"/>
                                    <w:left w:val="none" w:sz="0" w:space="0" w:color="auto"/>
                                    <w:bottom w:val="none" w:sz="0" w:space="0" w:color="auto"/>
                                    <w:right w:val="none" w:sz="0" w:space="0" w:color="auto"/>
                                  </w:divBdr>
                                  <w:divsChild>
                                    <w:div w:id="143864098">
                                      <w:marLeft w:val="0"/>
                                      <w:marRight w:val="0"/>
                                      <w:marTop w:val="0"/>
                                      <w:marBottom w:val="0"/>
                                      <w:divBdr>
                                        <w:top w:val="none" w:sz="0" w:space="0" w:color="auto"/>
                                        <w:left w:val="none" w:sz="0" w:space="0" w:color="auto"/>
                                        <w:bottom w:val="none" w:sz="0" w:space="0" w:color="auto"/>
                                        <w:right w:val="none" w:sz="0" w:space="0" w:color="auto"/>
                                      </w:divBdr>
                                      <w:divsChild>
                                        <w:div w:id="26649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33</Pages>
  <Words>3978</Words>
  <Characters>22679</Characters>
  <Application>Microsoft Office Word</Application>
  <DocSecurity>0</DocSecurity>
  <Lines>188</Lines>
  <Paragraphs>53</Paragraphs>
  <ScaleCrop>false</ScaleCrop>
  <Company>微软中国</Company>
  <LinksUpToDate>false</LinksUpToDate>
  <CharactersWithSpaces>26604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Administrator</cp:lastModifiedBy>
  <cp:revision>16</cp:revision>
  <cp:lastPrinted>2020-08-25T03:54:00Z</cp:lastPrinted>
  <dcterms:created xsi:type="dcterms:W3CDTF">2021-07-13T08:49:00Z</dcterms:created>
  <dcterms:modified xsi:type="dcterms:W3CDTF">2022-07-29T07:30:00Z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