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i w:val="0"/>
          <w:caps w:val="0"/>
          <w:spacing w:val="0"/>
          <w:sz w:val="44"/>
          <w:szCs w:val="44"/>
        </w:rPr>
      </w:pPr>
      <w:r>
        <w:rPr>
          <w:rFonts w:hint="eastAsia" w:ascii="方正小标宋简体" w:hAnsi="方正小标宋简体" w:eastAsia="方正小标宋简体" w:cs="方正小标宋简体"/>
          <w:b w:val="0"/>
          <w:bCs/>
          <w:i w:val="0"/>
          <w:caps w:val="0"/>
          <w:spacing w:val="0"/>
          <w:sz w:val="44"/>
          <w:szCs w:val="44"/>
        </w:rPr>
        <w:t>青海</w:t>
      </w:r>
      <w:r>
        <w:rPr>
          <w:rFonts w:hint="eastAsia" w:ascii="方正小标宋简体" w:hAnsi="方正小标宋简体" w:eastAsia="方正小标宋简体" w:cs="方正小标宋简体"/>
          <w:b w:val="0"/>
          <w:bCs/>
          <w:i w:val="0"/>
          <w:caps w:val="0"/>
          <w:spacing w:val="0"/>
          <w:sz w:val="44"/>
          <w:szCs w:val="44"/>
          <w:lang w:val="en-US" w:eastAsia="zh-CN"/>
        </w:rPr>
        <w:t>柴达木</w:t>
      </w:r>
      <w:r>
        <w:rPr>
          <w:rFonts w:hint="eastAsia" w:ascii="方正小标宋简体" w:hAnsi="方正小标宋简体" w:eastAsia="方正小标宋简体" w:cs="方正小标宋简体"/>
          <w:b w:val="0"/>
          <w:bCs/>
          <w:i w:val="0"/>
          <w:caps w:val="0"/>
          <w:spacing w:val="0"/>
          <w:sz w:val="44"/>
          <w:szCs w:val="44"/>
        </w:rPr>
        <w:t>职业技术学院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i w:val="0"/>
          <w:caps w:val="0"/>
          <w:spacing w:val="0"/>
          <w:sz w:val="44"/>
          <w:szCs w:val="44"/>
        </w:rPr>
      </w:pPr>
      <w:r>
        <w:rPr>
          <w:rFonts w:hint="eastAsia" w:ascii="方正小标宋简体" w:hAnsi="方正小标宋简体" w:eastAsia="方正小标宋简体" w:cs="方正小标宋简体"/>
          <w:b w:val="0"/>
          <w:bCs/>
          <w:i w:val="0"/>
          <w:caps w:val="0"/>
          <w:spacing w:val="0"/>
          <w:sz w:val="44"/>
          <w:szCs w:val="44"/>
        </w:rPr>
        <w:t>职业技能等级认定公告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一、认定机构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青海柴达木职业技术学院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二、考试考点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青海柴达木职业技术学院（青海省德令哈市都兰西路32号）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default"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三、认定项目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本次职业技能等级认定职业（工种）</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6"/>
        <w:gridCol w:w="2262"/>
        <w:gridCol w:w="33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996"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认定职业</w:t>
            </w:r>
          </w:p>
        </w:tc>
        <w:tc>
          <w:tcPr>
            <w:tcW w:w="2262"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认定等级</w:t>
            </w:r>
          </w:p>
        </w:tc>
        <w:tc>
          <w:tcPr>
            <w:tcW w:w="3353"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认定方式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996"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保育师</w:t>
            </w:r>
          </w:p>
        </w:tc>
        <w:tc>
          <w:tcPr>
            <w:tcW w:w="2262"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五级、四级</w:t>
            </w:r>
          </w:p>
        </w:tc>
        <w:tc>
          <w:tcPr>
            <w:tcW w:w="3353"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理论知识+实际操作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996"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电工</w:t>
            </w:r>
          </w:p>
        </w:tc>
        <w:tc>
          <w:tcPr>
            <w:tcW w:w="2262"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五级、四级</w:t>
            </w:r>
          </w:p>
        </w:tc>
        <w:tc>
          <w:tcPr>
            <w:tcW w:w="335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理论知识+实际操作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996"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钳工</w:t>
            </w:r>
          </w:p>
        </w:tc>
        <w:tc>
          <w:tcPr>
            <w:tcW w:w="2262"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五级、四级</w:t>
            </w:r>
          </w:p>
        </w:tc>
        <w:tc>
          <w:tcPr>
            <w:tcW w:w="335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理论知识+实际操作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996"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锅炉操作工</w:t>
            </w:r>
          </w:p>
        </w:tc>
        <w:tc>
          <w:tcPr>
            <w:tcW w:w="2262"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五级、四级</w:t>
            </w:r>
          </w:p>
        </w:tc>
        <w:tc>
          <w:tcPr>
            <w:tcW w:w="335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理论知识+实际操作</w:t>
            </w:r>
          </w:p>
        </w:tc>
      </w:tr>
    </w:tbl>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 四、报考条件</w:t>
      </w:r>
      <w:bookmarkStart w:id="0" w:name="_GoBack"/>
      <w:bookmarkEnd w:id="0"/>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凡遵守中华人民共和国宪法和各项法律，恪守职业道德，符合报考职业（工种）、报考等级的相关报考条件，均可根据本人情况报考相应职业（工种）、级别的考试。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注：具体报考条件详见国家职业技能标准。</w:t>
      </w:r>
      <w:r>
        <w:rPr>
          <w:rFonts w:hint="eastAsia" w:ascii="仿宋_GB2312" w:hAnsi="仿宋_GB2312" w:eastAsia="仿宋_GB2312" w:cs="仿宋_GB2312"/>
          <w:spacing w:val="-4"/>
          <w:kern w:val="2"/>
          <w:sz w:val="32"/>
          <w:szCs w:val="32"/>
          <w:lang w:val="en-US" w:eastAsia="zh-CN" w:bidi="ar-SA"/>
        </w:rPr>
        <w:fldChar w:fldCharType="begin"/>
      </w:r>
      <w:r>
        <w:rPr>
          <w:rFonts w:hint="eastAsia" w:ascii="仿宋_GB2312" w:hAnsi="仿宋_GB2312" w:eastAsia="仿宋_GB2312" w:cs="仿宋_GB2312"/>
          <w:spacing w:val="-4"/>
          <w:kern w:val="2"/>
          <w:sz w:val="32"/>
          <w:szCs w:val="32"/>
          <w:lang w:val="en-US" w:eastAsia="zh-CN" w:bidi="ar-SA"/>
        </w:rPr>
        <w:instrText xml:space="preserve"> HYPERLINK "http://www.qhosta.com/biaozhun.osta.org.cn/" </w:instrText>
      </w:r>
      <w:r>
        <w:rPr>
          <w:rFonts w:hint="eastAsia" w:ascii="仿宋_GB2312" w:hAnsi="仿宋_GB2312" w:eastAsia="仿宋_GB2312" w:cs="仿宋_GB2312"/>
          <w:spacing w:val="-4"/>
          <w:kern w:val="2"/>
          <w:sz w:val="32"/>
          <w:szCs w:val="32"/>
          <w:lang w:val="en-US" w:eastAsia="zh-CN" w:bidi="ar-SA"/>
        </w:rPr>
        <w:fldChar w:fldCharType="separate"/>
      </w:r>
      <w:r>
        <w:rPr>
          <w:rFonts w:hint="eastAsia" w:ascii="仿宋_GB2312" w:hAnsi="仿宋_GB2312" w:eastAsia="仿宋_GB2312" w:cs="仿宋_GB2312"/>
          <w:spacing w:val="-4"/>
          <w:kern w:val="2"/>
          <w:sz w:val="32"/>
          <w:szCs w:val="32"/>
          <w:lang w:val="en-US" w:eastAsia="zh-CN" w:bidi="ar-SA"/>
        </w:rPr>
        <w:t>http://biaozhun.osta.org.cn/</w:t>
      </w:r>
      <w:r>
        <w:rPr>
          <w:rFonts w:hint="eastAsia" w:ascii="仿宋_GB2312" w:hAnsi="仿宋_GB2312" w:eastAsia="仿宋_GB2312" w:cs="仿宋_GB2312"/>
          <w:spacing w:val="-4"/>
          <w:kern w:val="2"/>
          <w:sz w:val="32"/>
          <w:szCs w:val="32"/>
          <w:lang w:val="en-US" w:eastAsia="zh-CN" w:bidi="ar-SA"/>
        </w:rPr>
        <w:fldChar w:fldCharType="end"/>
      </w:r>
    </w:p>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收费标准：元/人次</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0"/>
        <w:gridCol w:w="2060"/>
        <w:gridCol w:w="2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等级</w:t>
            </w:r>
          </w:p>
        </w:tc>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五级</w:t>
            </w:r>
          </w:p>
        </w:tc>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四级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费用</w:t>
            </w:r>
          </w:p>
        </w:tc>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140元</w:t>
            </w:r>
          </w:p>
        </w:tc>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200元</w:t>
            </w:r>
          </w:p>
        </w:tc>
      </w:tr>
    </w:tbl>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报考程序</w:t>
      </w:r>
    </w:p>
    <w:p>
      <w:pPr>
        <w:pStyle w:val="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考试报名</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1.小二寸数码彩照2张（纸质）；电子版彩色照片，像素为413*626，大小10-300kb，格式要求 png，bmp，jpg ，以“姓名_身份证号”或“身份证号_姓名”命名；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2.身份证正反面复印件；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3.填写《认定个人申报表》并加盖单位公章，一式两份；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4.学历证明复印件；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5.有本职业或相关职业资格证书复印件；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6.加盖单位公章的工作证明。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（二）资格审查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根据国家职业技能标准要求对报名的考生进行资格审核，不具备资格的考生不予受理。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（三）参加考试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报名及缴费成功的考生，由青海柴达木职业技术学院统一安排考试，并生成准考证发放给考生，考生按照规定时间参加考试，无故不参加考试，将按照考试缺考处理，成绩记为零分。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七、报考要求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报考人员需对提交的报考信息与材料的真实性、有效性负责。如提交虚假信息、虚假材料的，一经发现，按相关规定处理，取消报考资格；已参加考试且成绩合格的，取消成绩，不予发放职业技能等级证书；已取得相应证书的，宣布证书无效，撤回证书并删除其在人力资源和社会保障部技能人才评价证书数据库内的信息，并将其违规违纪情况计入考生诚信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八、报考时间安排</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报名受理时间：2023年9月12日--9月15日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报名地址：青海柴达木职业技术学院教师培训楼二楼职业培训中心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认定考试时间：待定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九、联系方式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联系电话：0977-8223445</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624" w:firstLineChars="1700"/>
        <w:jc w:val="both"/>
        <w:textAlignment w:val="auto"/>
        <w:rPr>
          <w:rFonts w:hint="eastAsia" w:ascii="仿宋_GB2312" w:hAnsi="仿宋_GB2312" w:eastAsia="仿宋_GB2312" w:cs="仿宋_GB2312"/>
          <w:spacing w:val="-4"/>
          <w:kern w:val="2"/>
          <w:sz w:val="28"/>
          <w:szCs w:val="28"/>
          <w:lang w:val="en-US" w:eastAsia="zh-CN" w:bidi="ar-SA"/>
        </w:rPr>
      </w:pPr>
      <w:r>
        <w:rPr>
          <w:rFonts w:hint="eastAsia" w:ascii="仿宋_GB2312" w:hAnsi="仿宋_GB2312" w:eastAsia="仿宋_GB2312" w:cs="仿宋_GB2312"/>
          <w:spacing w:val="-4"/>
          <w:kern w:val="2"/>
          <w:sz w:val="28"/>
          <w:szCs w:val="28"/>
          <w:lang w:val="en-US" w:eastAsia="zh-CN" w:bidi="ar-SA"/>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624" w:firstLineChars="1700"/>
        <w:jc w:val="both"/>
        <w:textAlignment w:val="auto"/>
        <w:rPr>
          <w:rFonts w:hint="eastAsia" w:ascii="仿宋_GB2312" w:hAnsi="仿宋_GB2312" w:eastAsia="仿宋_GB2312" w:cs="仿宋_GB2312"/>
          <w:spacing w:val="-4"/>
          <w:kern w:val="2"/>
          <w:sz w:val="28"/>
          <w:szCs w:val="28"/>
          <w:lang w:val="en-US" w:eastAsia="zh-CN" w:bidi="ar-SA"/>
        </w:rPr>
      </w:pPr>
      <w:r>
        <w:rPr>
          <w:rFonts w:hint="eastAsia" w:ascii="仿宋_GB2312" w:hAnsi="仿宋_GB2312" w:eastAsia="仿宋_GB2312" w:cs="仿宋_GB2312"/>
          <w:spacing w:val="-4"/>
          <w:kern w:val="2"/>
          <w:sz w:val="28"/>
          <w:szCs w:val="28"/>
          <w:lang w:val="en-US" w:eastAsia="zh-CN" w:bidi="ar-SA"/>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624" w:firstLineChars="1700"/>
        <w:jc w:val="both"/>
        <w:textAlignment w:val="auto"/>
        <w:rPr>
          <w:rFonts w:hint="eastAsia" w:ascii="仿宋_GB2312" w:hAnsi="仿宋_GB2312" w:eastAsia="仿宋_GB2312" w:cs="仿宋_GB2312"/>
          <w:spacing w:val="-4"/>
          <w:kern w:val="2"/>
          <w:sz w:val="28"/>
          <w:szCs w:val="28"/>
          <w:lang w:val="en-US" w:eastAsia="zh-CN" w:bidi="ar-SA"/>
        </w:rPr>
      </w:pPr>
      <w:r>
        <w:rPr>
          <w:rFonts w:hint="eastAsia" w:ascii="仿宋_GB2312" w:hAnsi="仿宋_GB2312" w:eastAsia="仿宋_GB2312" w:cs="仿宋_GB2312"/>
          <w:spacing w:val="-4"/>
          <w:kern w:val="2"/>
          <w:sz w:val="28"/>
          <w:szCs w:val="28"/>
          <w:lang w:val="en-US" w:eastAsia="zh-CN" w:bidi="ar-SA"/>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4368" w:firstLineChars="14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青海柴达木职业技术学院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4992" w:firstLineChars="16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2023年9月11日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CB0A19B"/>
    <w:multiLevelType w:val="singleLevel"/>
    <w:tmpl w:val="DCB0A19B"/>
    <w:lvl w:ilvl="0" w:tentative="0">
      <w:start w:val="1"/>
      <w:numFmt w:val="chineseCounting"/>
      <w:suff w:val="nothing"/>
      <w:lvlText w:val="（%1）"/>
      <w:lvlJc w:val="left"/>
      <w:rPr>
        <w:rFonts w:hint="eastAsia"/>
      </w:rPr>
    </w:lvl>
  </w:abstractNum>
  <w:abstractNum w:abstractNumId="1">
    <w:nsid w:val="F84C58F7"/>
    <w:multiLevelType w:val="singleLevel"/>
    <w:tmpl w:val="F84C58F7"/>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E6E12"/>
    <w:rsid w:val="02D21B3F"/>
    <w:rsid w:val="036B4DED"/>
    <w:rsid w:val="03CA01F4"/>
    <w:rsid w:val="06F16C5F"/>
    <w:rsid w:val="08026E46"/>
    <w:rsid w:val="0853649A"/>
    <w:rsid w:val="08B84BE4"/>
    <w:rsid w:val="0AA20087"/>
    <w:rsid w:val="0B07786D"/>
    <w:rsid w:val="0B555BB5"/>
    <w:rsid w:val="0CCE5D05"/>
    <w:rsid w:val="0CD242BC"/>
    <w:rsid w:val="0FE86BFC"/>
    <w:rsid w:val="11480B6F"/>
    <w:rsid w:val="118D2025"/>
    <w:rsid w:val="1213059B"/>
    <w:rsid w:val="12CB18B2"/>
    <w:rsid w:val="138D1D80"/>
    <w:rsid w:val="14C64EAC"/>
    <w:rsid w:val="168F500E"/>
    <w:rsid w:val="17C75DD6"/>
    <w:rsid w:val="18B73A4A"/>
    <w:rsid w:val="19A70559"/>
    <w:rsid w:val="1A702BB3"/>
    <w:rsid w:val="1CB8714F"/>
    <w:rsid w:val="1CD529A0"/>
    <w:rsid w:val="1F393420"/>
    <w:rsid w:val="1F6F0BBC"/>
    <w:rsid w:val="21253979"/>
    <w:rsid w:val="21D94135"/>
    <w:rsid w:val="22E276EA"/>
    <w:rsid w:val="24D518F4"/>
    <w:rsid w:val="25E94B8F"/>
    <w:rsid w:val="25F704AF"/>
    <w:rsid w:val="260163CE"/>
    <w:rsid w:val="26BE4869"/>
    <w:rsid w:val="272F260F"/>
    <w:rsid w:val="28120C44"/>
    <w:rsid w:val="2A6C1562"/>
    <w:rsid w:val="2BD056AB"/>
    <w:rsid w:val="2CD62EE7"/>
    <w:rsid w:val="2E981BA7"/>
    <w:rsid w:val="30AF55AE"/>
    <w:rsid w:val="31D853E9"/>
    <w:rsid w:val="332A55F4"/>
    <w:rsid w:val="35F25371"/>
    <w:rsid w:val="360E5D5B"/>
    <w:rsid w:val="37C12F1B"/>
    <w:rsid w:val="37E54D67"/>
    <w:rsid w:val="39C670ED"/>
    <w:rsid w:val="3A504E03"/>
    <w:rsid w:val="3B6F7FC9"/>
    <w:rsid w:val="3CA53678"/>
    <w:rsid w:val="3F594D9C"/>
    <w:rsid w:val="416C5FB2"/>
    <w:rsid w:val="46207A91"/>
    <w:rsid w:val="47A0347C"/>
    <w:rsid w:val="499876EB"/>
    <w:rsid w:val="4BDA724F"/>
    <w:rsid w:val="4CE43044"/>
    <w:rsid w:val="4EC563D4"/>
    <w:rsid w:val="4FA4640C"/>
    <w:rsid w:val="51F14EB3"/>
    <w:rsid w:val="537F1544"/>
    <w:rsid w:val="5535248E"/>
    <w:rsid w:val="55A26BBA"/>
    <w:rsid w:val="57216C8B"/>
    <w:rsid w:val="57590CE1"/>
    <w:rsid w:val="57B959B1"/>
    <w:rsid w:val="5B2B0C63"/>
    <w:rsid w:val="5C292146"/>
    <w:rsid w:val="5E597D9B"/>
    <w:rsid w:val="61A50607"/>
    <w:rsid w:val="61BD2170"/>
    <w:rsid w:val="652D014B"/>
    <w:rsid w:val="666B6E97"/>
    <w:rsid w:val="66B15DB0"/>
    <w:rsid w:val="6A1C0EAF"/>
    <w:rsid w:val="6A275156"/>
    <w:rsid w:val="6B0B7861"/>
    <w:rsid w:val="6C1B7DAB"/>
    <w:rsid w:val="6EC41EB1"/>
    <w:rsid w:val="6ED57908"/>
    <w:rsid w:val="70FC3F47"/>
    <w:rsid w:val="762D10EC"/>
    <w:rsid w:val="76BE315C"/>
    <w:rsid w:val="76DA0EA3"/>
    <w:rsid w:val="772C5936"/>
    <w:rsid w:val="77BF4F1E"/>
    <w:rsid w:val="781E7001"/>
    <w:rsid w:val="7890322A"/>
    <w:rsid w:val="78B2062D"/>
    <w:rsid w:val="7A7B0ECF"/>
    <w:rsid w:val="7D0408C5"/>
    <w:rsid w:val="7DA97655"/>
    <w:rsid w:val="7E3D1C8D"/>
    <w:rsid w:val="7F3C1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rPr>
      <w:rFonts w:ascii="Arial" w:hAnsi="Arial" w:eastAsia="宋体" w:cs="Times New Roman"/>
      <w:sz w:val="24"/>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2023-02-13T08:06:00Z</dcterms:created>
  <dc:creator>Administrator</dc:creator>
  <cp:lastModifiedBy>mg郭</cp:lastModifiedBy>
  <cp:lastPrinted>2023-02-13T08:11:00Z</cp:lastPrinted>
  <dcterms:modified xsi:type="dcterms:W3CDTF">2023-09-11T07:50:13Z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